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412FF" w14:textId="2D5A835A" w:rsidR="00143677" w:rsidRPr="00C928A0" w:rsidRDefault="00143677" w:rsidP="00991ACC">
      <w:pPr>
        <w:pageBreakBefore/>
        <w:spacing w:before="60" w:line="480" w:lineRule="auto"/>
        <w:jc w:val="both"/>
        <w:rPr>
          <w:rFonts w:asciiTheme="minorHAnsi" w:hAnsiTheme="minorHAnsi" w:cstheme="minorHAnsi"/>
          <w:sz w:val="24"/>
          <w:szCs w:val="24"/>
        </w:rPr>
      </w:pPr>
      <w:bookmarkStart w:id="0" w:name="_top"/>
      <w:bookmarkEnd w:id="0"/>
      <w:r w:rsidRPr="00C928A0">
        <w:rPr>
          <w:rFonts w:asciiTheme="minorHAnsi" w:hAnsiTheme="minorHAnsi" w:cstheme="minorHAnsi"/>
          <w:b/>
          <w:bCs/>
          <w:color w:val="000000"/>
          <w:sz w:val="24"/>
          <w:szCs w:val="24"/>
        </w:rPr>
        <w:t>Type of article:</w:t>
      </w:r>
      <w:r w:rsidRPr="00C928A0">
        <w:rPr>
          <w:rFonts w:asciiTheme="minorHAnsi" w:hAnsiTheme="minorHAnsi" w:cstheme="minorHAnsi"/>
          <w:color w:val="000000"/>
          <w:sz w:val="24"/>
          <w:szCs w:val="24"/>
        </w:rPr>
        <w:t xml:space="preserve"> </w:t>
      </w:r>
      <w:sdt>
        <w:sdtPr>
          <w:rPr>
            <w:rFonts w:asciiTheme="minorHAnsi" w:hAnsiTheme="minorHAnsi" w:cstheme="minorHAnsi"/>
            <w:color w:val="808080"/>
          </w:rPr>
          <w:id w:val="27694164"/>
          <w:placeholder>
            <w:docPart w:val="34F0FB2CCB8B49C49BA5B0EA418AE20F"/>
          </w:placeholder>
          <w15:color w:val="333399"/>
          <w:comboBox>
            <w:listItem w:displayText="Select the category of manuscript" w:value="Select the category of manuscript"/>
            <w:listItem w:displayText="Original Article " w:value="Original Article "/>
            <w:listItem w:displayText="Review Article " w:value="Review Article "/>
            <w:listItem w:displayText="Mini Review" w:value="Mini Review"/>
            <w:listItem w:displayText="Case Report " w:value="Case Report "/>
            <w:listItem w:displayText="Letter to the editor" w:value="Letter to the editor"/>
            <w:listItem w:displayText="Announcement of conferences and meetings" w:value="Announcement of conferences and meetings"/>
            <w:listItem w:displayText="Short Communication" w:value="Short Communication"/>
            <w:listItem w:displayText="Point of View" w:value="Point of View"/>
            <w:listItem w:displayText="Conference Paper" w:value="Conference Paper"/>
          </w:comboBox>
        </w:sdtPr>
        <w:sdtEndPr/>
        <w:sdtContent>
          <w:r w:rsidR="00833789" w:rsidRPr="00C928A0">
            <w:rPr>
              <w:rFonts w:asciiTheme="minorHAnsi" w:hAnsiTheme="minorHAnsi" w:cstheme="minorHAnsi"/>
              <w:color w:val="808080"/>
            </w:rPr>
            <w:t xml:space="preserve">Original Article </w:t>
          </w:r>
        </w:sdtContent>
      </w:sdt>
      <w:r w:rsidRPr="00C928A0">
        <w:rPr>
          <w:rFonts w:asciiTheme="minorHAnsi" w:hAnsiTheme="minorHAnsi" w:cstheme="minorHAnsi"/>
          <w:color w:val="000000"/>
          <w:sz w:val="24"/>
          <w:szCs w:val="24"/>
        </w:rPr>
        <w:t xml:space="preserve"> </w:t>
      </w:r>
    </w:p>
    <w:p w14:paraId="46398918" w14:textId="18D0D415" w:rsidR="00143677" w:rsidRPr="00C928A0" w:rsidRDefault="00143677" w:rsidP="00991ACC">
      <w:pPr>
        <w:spacing w:before="60" w:line="480" w:lineRule="auto"/>
        <w:jc w:val="both"/>
        <w:rPr>
          <w:rStyle w:val="PlaceholderText"/>
          <w:rFonts w:asciiTheme="minorHAnsi" w:hAnsiTheme="minorHAnsi" w:cstheme="minorHAnsi"/>
          <w:b/>
          <w:bCs/>
          <w:color w:val="000000" w:themeColor="text1"/>
          <w:sz w:val="28"/>
          <w:szCs w:val="28"/>
        </w:rPr>
      </w:pPr>
      <w:r w:rsidRPr="00C928A0">
        <w:rPr>
          <w:rStyle w:val="PlaceholderText"/>
          <w:rFonts w:asciiTheme="minorHAnsi" w:hAnsiTheme="minorHAnsi" w:cstheme="minorHAnsi"/>
          <w:b/>
          <w:bCs/>
          <w:color w:val="000000" w:themeColor="text1"/>
          <w:sz w:val="28"/>
          <w:szCs w:val="28"/>
        </w:rPr>
        <w:t xml:space="preserve">Title of </w:t>
      </w:r>
      <w:r w:rsidR="009951DA" w:rsidRPr="00C928A0">
        <w:rPr>
          <w:rStyle w:val="PlaceholderText"/>
          <w:rFonts w:asciiTheme="minorHAnsi" w:hAnsiTheme="minorHAnsi" w:cstheme="minorHAnsi"/>
          <w:b/>
          <w:bCs/>
          <w:color w:val="000000" w:themeColor="text1"/>
          <w:sz w:val="28"/>
          <w:szCs w:val="28"/>
        </w:rPr>
        <w:t>your Manuscript</w:t>
      </w:r>
    </w:p>
    <w:p w14:paraId="72BE5F2A" w14:textId="1F85E762" w:rsidR="00181089" w:rsidRPr="00C928A0" w:rsidRDefault="00181089" w:rsidP="00181089">
      <w:pPr>
        <w:spacing w:before="60" w:line="240" w:lineRule="auto"/>
        <w:jc w:val="both"/>
        <w:rPr>
          <w:rFonts w:asciiTheme="minorHAnsi" w:hAnsiTheme="minorHAnsi" w:cstheme="minorHAnsi"/>
          <w:b/>
          <w:bCs/>
          <w:color w:val="000000" w:themeColor="text1"/>
          <w:sz w:val="28"/>
          <w:szCs w:val="28"/>
        </w:rPr>
      </w:pPr>
      <w:r w:rsidRPr="00C928A0">
        <w:rPr>
          <w:rFonts w:asciiTheme="minorHAnsi" w:hAnsiTheme="minorHAnsi" w:cstheme="minorHAnsi"/>
          <w:b/>
          <w:bCs/>
          <w:color w:val="000000" w:themeColor="text1"/>
          <w:sz w:val="28"/>
          <w:szCs w:val="28"/>
        </w:rPr>
        <w:t xml:space="preserve">Exploring the </w:t>
      </w:r>
      <w:r w:rsidR="005C7141" w:rsidRPr="00C928A0">
        <w:rPr>
          <w:rFonts w:asciiTheme="minorHAnsi" w:hAnsiTheme="minorHAnsi" w:cstheme="minorHAnsi"/>
          <w:b/>
          <w:bCs/>
          <w:color w:val="000000" w:themeColor="text1"/>
          <w:sz w:val="28"/>
          <w:szCs w:val="28"/>
        </w:rPr>
        <w:t>E</w:t>
      </w:r>
      <w:r w:rsidRPr="00C928A0">
        <w:rPr>
          <w:rFonts w:asciiTheme="minorHAnsi" w:hAnsiTheme="minorHAnsi" w:cstheme="minorHAnsi"/>
          <w:b/>
          <w:bCs/>
          <w:color w:val="000000" w:themeColor="text1"/>
          <w:sz w:val="28"/>
          <w:szCs w:val="28"/>
        </w:rPr>
        <w:t xml:space="preserve">ffects of </w:t>
      </w:r>
      <w:r w:rsidR="005C7141" w:rsidRPr="00C928A0">
        <w:rPr>
          <w:rFonts w:asciiTheme="minorHAnsi" w:hAnsiTheme="minorHAnsi" w:cstheme="minorHAnsi"/>
          <w:b/>
          <w:bCs/>
          <w:color w:val="000000" w:themeColor="text1"/>
          <w:sz w:val="28"/>
          <w:szCs w:val="28"/>
        </w:rPr>
        <w:t>D</w:t>
      </w:r>
      <w:r w:rsidRPr="00C928A0">
        <w:rPr>
          <w:rFonts w:asciiTheme="minorHAnsi" w:hAnsiTheme="minorHAnsi" w:cstheme="minorHAnsi"/>
          <w:b/>
          <w:bCs/>
          <w:color w:val="000000" w:themeColor="text1"/>
          <w:sz w:val="28"/>
          <w:szCs w:val="28"/>
        </w:rPr>
        <w:t>ietary Patterns on Cardiovascular Health: A Cohort Study of Middle-aged Adults</w:t>
      </w:r>
    </w:p>
    <w:p w14:paraId="0C55BC1B" w14:textId="77777777" w:rsidR="00181089" w:rsidRPr="00C928A0" w:rsidRDefault="00181089" w:rsidP="00181089">
      <w:pPr>
        <w:spacing w:before="60" w:line="240" w:lineRule="auto"/>
        <w:jc w:val="both"/>
        <w:rPr>
          <w:rFonts w:asciiTheme="minorHAnsi" w:hAnsiTheme="minorHAnsi" w:cstheme="minorHAnsi"/>
          <w:b/>
          <w:bCs/>
          <w:vanish/>
          <w:color w:val="000000" w:themeColor="text1"/>
          <w:sz w:val="28"/>
          <w:szCs w:val="28"/>
        </w:rPr>
      </w:pPr>
      <w:r w:rsidRPr="00C928A0">
        <w:rPr>
          <w:rFonts w:asciiTheme="minorHAnsi" w:hAnsiTheme="minorHAnsi" w:cstheme="minorHAnsi"/>
          <w:b/>
          <w:bCs/>
          <w:vanish/>
          <w:color w:val="000000" w:themeColor="text1"/>
          <w:sz w:val="28"/>
          <w:szCs w:val="28"/>
        </w:rPr>
        <w:t>Top of Form</w:t>
      </w:r>
    </w:p>
    <w:p w14:paraId="669DB416" w14:textId="77777777" w:rsidR="00181089" w:rsidRPr="00C928A0" w:rsidRDefault="00181089" w:rsidP="00991ACC">
      <w:pPr>
        <w:spacing w:before="60" w:line="240" w:lineRule="auto"/>
        <w:jc w:val="both"/>
        <w:rPr>
          <w:rStyle w:val="PlaceholderText"/>
          <w:rFonts w:asciiTheme="minorHAnsi" w:hAnsiTheme="minorHAnsi" w:cstheme="minorHAnsi"/>
          <w:b/>
          <w:bCs/>
          <w:i/>
          <w:iCs/>
          <w:color w:val="000000" w:themeColor="text1"/>
          <w:sz w:val="20"/>
          <w:szCs w:val="20"/>
        </w:rPr>
      </w:pPr>
    </w:p>
    <w:p w14:paraId="0F3361C8" w14:textId="383E3F60" w:rsidR="00871FE5" w:rsidRPr="00C928A0" w:rsidRDefault="00054FF6" w:rsidP="00991ACC">
      <w:pPr>
        <w:spacing w:after="160" w:line="480" w:lineRule="auto"/>
        <w:jc w:val="both"/>
        <w:rPr>
          <w:rStyle w:val="PlaceholderText"/>
          <w:rFonts w:asciiTheme="minorHAnsi" w:hAnsiTheme="minorHAnsi" w:cstheme="minorHAnsi"/>
          <w:color w:val="000000" w:themeColor="text1"/>
          <w:sz w:val="24"/>
          <w:szCs w:val="24"/>
        </w:rPr>
      </w:pPr>
      <w:r w:rsidRPr="00C928A0">
        <w:rPr>
          <w:rStyle w:val="PlaceholderText"/>
          <w:rFonts w:asciiTheme="minorHAnsi" w:hAnsiTheme="minorHAnsi" w:cstheme="minorHAnsi"/>
          <w:color w:val="000000" w:themeColor="text1"/>
          <w:sz w:val="24"/>
          <w:szCs w:val="24"/>
        </w:rPr>
        <w:t>To which journal category/categories (or topic/topics) does your manuscript belong?</w:t>
      </w:r>
    </w:p>
    <w:p w14:paraId="413AE0E4" w14:textId="0AD71E72" w:rsidR="00871FE5" w:rsidRPr="00C928A0" w:rsidRDefault="00054FF6" w:rsidP="00991ACC">
      <w:pPr>
        <w:spacing w:after="160" w:line="480" w:lineRule="auto"/>
        <w:jc w:val="both"/>
        <w:rPr>
          <w:rStyle w:val="PlaceholderText"/>
          <w:rFonts w:asciiTheme="minorHAnsi" w:hAnsiTheme="minorHAnsi" w:cstheme="minorHAnsi"/>
          <w:i/>
          <w:iCs/>
          <w:color w:val="000000" w:themeColor="text1"/>
        </w:rPr>
      </w:pPr>
      <w:r w:rsidRPr="00C928A0">
        <w:rPr>
          <w:rStyle w:val="PlaceholderText"/>
          <w:rFonts w:asciiTheme="minorHAnsi" w:hAnsiTheme="minorHAnsi" w:cstheme="minorHAnsi"/>
          <w:i/>
          <w:iCs/>
          <w:color w:val="000000" w:themeColor="text1"/>
        </w:rPr>
        <w:t xml:space="preserve">Select at least one or more by checking the appropriate box(es). </w:t>
      </w:r>
      <w:r w:rsidR="00A64BD0" w:rsidRPr="00C928A0">
        <w:rPr>
          <w:rStyle w:val="PlaceholderText"/>
          <w:rFonts w:asciiTheme="minorHAnsi" w:hAnsiTheme="minorHAnsi" w:cstheme="minorHAnsi"/>
          <w:i/>
          <w:iCs/>
          <w:color w:val="000000" w:themeColor="text1"/>
        </w:rPr>
        <w:t>(</w:t>
      </w:r>
      <w:r w:rsidR="00A64BD0" w:rsidRPr="00C928A0">
        <w:rPr>
          <w:rStyle w:val="PlaceholderText"/>
          <w:rFonts w:asciiTheme="minorHAnsi" w:hAnsiTheme="minorHAnsi" w:cstheme="minorHAnsi"/>
          <w:i/>
          <w:iCs/>
          <w:color w:val="000000" w:themeColor="text1"/>
          <w:highlight w:val="yellow"/>
        </w:rPr>
        <w:t>mandatory</w:t>
      </w:r>
      <w:r w:rsidR="00A64BD0" w:rsidRPr="00C928A0">
        <w:rPr>
          <w:rStyle w:val="PlaceholderText"/>
          <w:rFonts w:asciiTheme="minorHAnsi" w:hAnsiTheme="minorHAnsi" w:cstheme="minorHAnsi"/>
          <w:i/>
          <w:iCs/>
          <w:color w:val="000000" w:themeColor="text1"/>
        </w:rPr>
        <w:t>)</w:t>
      </w:r>
    </w:p>
    <w:p w14:paraId="0AD25D41" w14:textId="169CEB2F" w:rsidR="00871FE5" w:rsidRPr="00C928A0" w:rsidRDefault="00E377F7" w:rsidP="00E377F7">
      <w:pPr>
        <w:pStyle w:val="ListParagraph"/>
        <w:numPr>
          <w:ilvl w:val="0"/>
          <w:numId w:val="9"/>
        </w:numPr>
        <w:spacing w:after="0" w:line="240" w:lineRule="auto"/>
        <w:jc w:val="both"/>
        <w:rPr>
          <w:rFonts w:asciiTheme="minorHAnsi" w:hAnsiTheme="minorHAnsi" w:cstheme="minorHAnsi"/>
          <w:color w:val="0070C0"/>
          <w:sz w:val="20"/>
          <w:szCs w:val="20"/>
          <w:bdr w:val="none" w:sz="0" w:space="0" w:color="auto" w:frame="1"/>
        </w:rPr>
      </w:pPr>
      <w:r w:rsidRPr="00C928A0">
        <w:rPr>
          <w:rFonts w:eastAsia="Times New Roman" w:cstheme="minorHAnsi"/>
          <w:color w:val="555555"/>
          <w:sz w:val="20"/>
          <w:szCs w:val="20"/>
        </w:rPr>
        <w:object w:dxaOrig="225" w:dyaOrig="225" w14:anchorId="4966C2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20.1pt;height:18.25pt" o:ole="">
            <v:imagedata r:id="rId8" o:title=""/>
          </v:shape>
          <w:control r:id="rId9" w:name="DefaultOcxName77" w:shapeid="_x0000_i1050"/>
        </w:object>
      </w:r>
      <w:hyperlink r:id="rId10" w:history="1">
        <w:r w:rsidRPr="00C928A0">
          <w:rPr>
            <w:rStyle w:val="Hyperlink"/>
            <w:rFonts w:asciiTheme="minorHAnsi" w:hAnsiTheme="minorHAnsi" w:cstheme="minorHAnsi"/>
            <w:sz w:val="20"/>
            <w:szCs w:val="20"/>
            <w:u w:val="none"/>
            <w:bdr w:val="none" w:sz="0" w:space="0" w:color="auto" w:frame="1"/>
          </w:rPr>
          <w:t>Food Chemistry, Engineering, Processing and Packaging</w:t>
        </w:r>
      </w:hyperlink>
    </w:p>
    <w:p w14:paraId="43503299" w14:textId="2CCB933E" w:rsidR="00871FE5" w:rsidRPr="00C928A0" w:rsidRDefault="00E377F7" w:rsidP="00E377F7">
      <w:pPr>
        <w:pStyle w:val="ListParagraph"/>
        <w:numPr>
          <w:ilvl w:val="0"/>
          <w:numId w:val="9"/>
        </w:numPr>
        <w:spacing w:after="0" w:line="240" w:lineRule="auto"/>
        <w:jc w:val="both"/>
        <w:rPr>
          <w:rFonts w:asciiTheme="minorHAnsi" w:hAnsiTheme="minorHAnsi" w:cstheme="minorHAnsi"/>
          <w:color w:val="0070C0"/>
          <w:sz w:val="20"/>
          <w:szCs w:val="20"/>
        </w:rPr>
      </w:pPr>
      <w:r w:rsidRPr="00C928A0">
        <w:rPr>
          <w:rFonts w:eastAsia="Times New Roman" w:cstheme="minorHAnsi"/>
          <w:color w:val="555555"/>
          <w:sz w:val="20"/>
          <w:szCs w:val="20"/>
        </w:rPr>
        <w:object w:dxaOrig="225" w:dyaOrig="225" w14:anchorId="3E564E8B">
          <v:shape id="_x0000_i1053" type="#_x0000_t75" style="width:20.1pt;height:18.25pt" o:ole="">
            <v:imagedata r:id="rId11" o:title=""/>
          </v:shape>
          <w:control r:id="rId12" w:name="DefaultOcxName771" w:shapeid="_x0000_i1053"/>
        </w:object>
      </w:r>
      <w:hyperlink r:id="rId13" w:history="1">
        <w:r w:rsidRPr="00C928A0">
          <w:rPr>
            <w:rStyle w:val="Hyperlink"/>
            <w:rFonts w:asciiTheme="minorHAnsi" w:hAnsiTheme="minorHAnsi" w:cstheme="minorHAnsi"/>
            <w:sz w:val="20"/>
            <w:szCs w:val="20"/>
            <w:u w:val="none"/>
            <w:bdr w:val="none" w:sz="0" w:space="0" w:color="auto" w:frame="1"/>
          </w:rPr>
          <w:t>Human and Clinical Nutrition</w:t>
        </w:r>
      </w:hyperlink>
    </w:p>
    <w:p w14:paraId="7554F8EC" w14:textId="2856F7B1" w:rsidR="00E377F7" w:rsidRPr="00C928A0" w:rsidRDefault="00E377F7" w:rsidP="00E377F7">
      <w:pPr>
        <w:pStyle w:val="ListParagraph"/>
        <w:numPr>
          <w:ilvl w:val="0"/>
          <w:numId w:val="9"/>
        </w:numPr>
        <w:spacing w:after="0" w:line="240" w:lineRule="auto"/>
        <w:jc w:val="both"/>
        <w:rPr>
          <w:rFonts w:asciiTheme="minorHAnsi" w:hAnsiTheme="minorHAnsi" w:cstheme="minorHAnsi"/>
          <w:color w:val="0070C0"/>
          <w:sz w:val="20"/>
          <w:szCs w:val="20"/>
        </w:rPr>
      </w:pPr>
      <w:r w:rsidRPr="00C928A0">
        <w:rPr>
          <w:rFonts w:eastAsia="Times New Roman" w:cstheme="minorHAnsi"/>
          <w:color w:val="555555"/>
          <w:sz w:val="20"/>
          <w:szCs w:val="20"/>
        </w:rPr>
        <w:object w:dxaOrig="225" w:dyaOrig="225" w14:anchorId="30BA477B">
          <v:shape id="_x0000_i1056" type="#_x0000_t75" style="width:20.1pt;height:18.25pt" o:ole="">
            <v:imagedata r:id="rId14" o:title=""/>
          </v:shape>
          <w:control r:id="rId15" w:name="DefaultOcxName7711" w:shapeid="_x0000_i1056"/>
        </w:object>
      </w:r>
      <w:hyperlink r:id="rId16" w:history="1">
        <w:r w:rsidRPr="00C928A0">
          <w:rPr>
            <w:rStyle w:val="Hyperlink"/>
            <w:rFonts w:asciiTheme="minorHAnsi" w:hAnsiTheme="minorHAnsi" w:cstheme="minorHAnsi"/>
            <w:sz w:val="20"/>
            <w:szCs w:val="20"/>
            <w:u w:val="none"/>
            <w:bdr w:val="none" w:sz="0" w:space="0" w:color="auto" w:frame="1"/>
          </w:rPr>
          <w:t>Infant, Child, and Adolescent Nutrition</w:t>
        </w:r>
      </w:hyperlink>
    </w:p>
    <w:p w14:paraId="155A7A6F" w14:textId="14B21219" w:rsidR="00E377F7" w:rsidRPr="00C928A0" w:rsidRDefault="00E377F7" w:rsidP="00E377F7">
      <w:pPr>
        <w:pStyle w:val="ListParagraph"/>
        <w:numPr>
          <w:ilvl w:val="0"/>
          <w:numId w:val="9"/>
        </w:numPr>
        <w:spacing w:after="0" w:line="240" w:lineRule="auto"/>
        <w:jc w:val="both"/>
        <w:rPr>
          <w:rFonts w:asciiTheme="minorHAnsi" w:hAnsiTheme="minorHAnsi" w:cstheme="minorHAnsi"/>
          <w:color w:val="0070C0"/>
          <w:sz w:val="20"/>
          <w:szCs w:val="20"/>
        </w:rPr>
      </w:pPr>
      <w:r w:rsidRPr="00C928A0">
        <w:rPr>
          <w:rFonts w:eastAsia="Times New Roman" w:cstheme="minorHAnsi"/>
          <w:color w:val="555555"/>
          <w:sz w:val="20"/>
          <w:szCs w:val="20"/>
        </w:rPr>
        <w:object w:dxaOrig="225" w:dyaOrig="225" w14:anchorId="2C13F994">
          <v:shape id="_x0000_i1059" type="#_x0000_t75" style="width:20.1pt;height:18.25pt" o:ole="">
            <v:imagedata r:id="rId17" o:title=""/>
          </v:shape>
          <w:control r:id="rId18" w:name="DefaultOcxName7712" w:shapeid="_x0000_i1059"/>
        </w:object>
      </w:r>
      <w:hyperlink r:id="rId19" w:history="1">
        <w:r w:rsidRPr="00C928A0">
          <w:rPr>
            <w:rStyle w:val="Hyperlink"/>
            <w:rFonts w:asciiTheme="minorHAnsi" w:hAnsiTheme="minorHAnsi" w:cstheme="minorHAnsi"/>
            <w:sz w:val="20"/>
            <w:szCs w:val="20"/>
            <w:u w:val="none"/>
            <w:bdr w:val="none" w:sz="0" w:space="0" w:color="auto" w:frame="1"/>
          </w:rPr>
          <w:t>Nutrition, Metabolism, and Prevention of NCDs</w:t>
        </w:r>
      </w:hyperlink>
    </w:p>
    <w:p w14:paraId="5FE185C6" w14:textId="3711EE75" w:rsidR="00E377F7" w:rsidRPr="00C928A0" w:rsidRDefault="00E377F7" w:rsidP="00E377F7">
      <w:pPr>
        <w:pStyle w:val="ListParagraph"/>
        <w:numPr>
          <w:ilvl w:val="0"/>
          <w:numId w:val="9"/>
        </w:numPr>
        <w:spacing w:after="0" w:line="240" w:lineRule="auto"/>
        <w:jc w:val="both"/>
        <w:rPr>
          <w:rFonts w:asciiTheme="minorHAnsi" w:hAnsiTheme="minorHAnsi" w:cstheme="minorHAnsi"/>
          <w:color w:val="0070C0"/>
          <w:sz w:val="20"/>
          <w:szCs w:val="20"/>
        </w:rPr>
      </w:pPr>
      <w:r w:rsidRPr="00C928A0">
        <w:rPr>
          <w:rFonts w:eastAsia="Times New Roman" w:cstheme="minorHAnsi"/>
          <w:color w:val="555555"/>
          <w:sz w:val="20"/>
          <w:szCs w:val="20"/>
        </w:rPr>
        <w:object w:dxaOrig="225" w:dyaOrig="225" w14:anchorId="3AF83A4E">
          <v:shape id="_x0000_i1062" type="#_x0000_t75" style="width:20.1pt;height:18.25pt" o:ole="">
            <v:imagedata r:id="rId20" o:title=""/>
          </v:shape>
          <w:control r:id="rId21" w:name="DefaultOcxName7713" w:shapeid="_x0000_i1062"/>
        </w:object>
      </w:r>
      <w:hyperlink r:id="rId22" w:history="1">
        <w:r w:rsidRPr="00C928A0">
          <w:rPr>
            <w:rStyle w:val="Hyperlink"/>
            <w:rFonts w:asciiTheme="minorHAnsi" w:hAnsiTheme="minorHAnsi" w:cstheme="minorHAnsi"/>
            <w:sz w:val="20"/>
            <w:szCs w:val="20"/>
            <w:u w:val="none"/>
            <w:bdr w:val="none" w:sz="0" w:space="0" w:color="auto" w:frame="1"/>
          </w:rPr>
          <w:t>Public Health Nutrition Policy &amp; Economics</w:t>
        </w:r>
      </w:hyperlink>
    </w:p>
    <w:p w14:paraId="79B255EC" w14:textId="44434CCA" w:rsidR="00E377F7" w:rsidRPr="00C928A0" w:rsidRDefault="00E377F7" w:rsidP="00E377F7">
      <w:pPr>
        <w:pStyle w:val="ListParagraph"/>
        <w:numPr>
          <w:ilvl w:val="0"/>
          <w:numId w:val="9"/>
        </w:numPr>
        <w:spacing w:after="0" w:line="240" w:lineRule="auto"/>
        <w:jc w:val="both"/>
        <w:rPr>
          <w:rFonts w:asciiTheme="minorHAnsi" w:hAnsiTheme="minorHAnsi" w:cstheme="minorHAnsi"/>
          <w:color w:val="0070C0"/>
          <w:sz w:val="20"/>
          <w:szCs w:val="20"/>
        </w:rPr>
      </w:pPr>
      <w:r w:rsidRPr="00C928A0">
        <w:rPr>
          <w:rFonts w:eastAsia="Times New Roman" w:cstheme="minorHAnsi"/>
          <w:color w:val="555555"/>
          <w:sz w:val="20"/>
          <w:szCs w:val="20"/>
        </w:rPr>
        <w:object w:dxaOrig="225" w:dyaOrig="225" w14:anchorId="77CC7506">
          <v:shape id="_x0000_i1065" type="#_x0000_t75" style="width:20.1pt;height:18.25pt" o:ole="">
            <v:imagedata r:id="rId23" o:title=""/>
          </v:shape>
          <w:control r:id="rId24" w:name="DefaultOcxName7714" w:shapeid="_x0000_i1065"/>
        </w:object>
      </w:r>
      <w:hyperlink r:id="rId25" w:history="1">
        <w:r w:rsidRPr="00C928A0">
          <w:rPr>
            <w:rStyle w:val="Hyperlink"/>
            <w:rFonts w:asciiTheme="minorHAnsi" w:hAnsiTheme="minorHAnsi" w:cstheme="minorHAnsi"/>
            <w:sz w:val="20"/>
            <w:szCs w:val="20"/>
            <w:u w:val="none"/>
            <w:bdr w:val="none" w:sz="0" w:space="0" w:color="auto" w:frame="1"/>
          </w:rPr>
          <w:t>Nutritional Immunology and Reproduction</w:t>
        </w:r>
      </w:hyperlink>
    </w:p>
    <w:p w14:paraId="21C9E436" w14:textId="30F812CD" w:rsidR="00E377F7" w:rsidRPr="00C928A0" w:rsidRDefault="00E377F7" w:rsidP="00E377F7">
      <w:pPr>
        <w:pStyle w:val="ListParagraph"/>
        <w:numPr>
          <w:ilvl w:val="0"/>
          <w:numId w:val="9"/>
        </w:numPr>
        <w:spacing w:after="0" w:line="240" w:lineRule="auto"/>
        <w:jc w:val="both"/>
        <w:rPr>
          <w:rFonts w:asciiTheme="minorHAnsi" w:hAnsiTheme="minorHAnsi" w:cstheme="minorHAnsi"/>
          <w:color w:val="0070C0"/>
          <w:sz w:val="20"/>
          <w:szCs w:val="20"/>
        </w:rPr>
      </w:pPr>
      <w:r w:rsidRPr="00C928A0">
        <w:rPr>
          <w:rFonts w:eastAsia="Times New Roman" w:cstheme="minorHAnsi"/>
          <w:color w:val="555555"/>
          <w:sz w:val="20"/>
          <w:szCs w:val="20"/>
        </w:rPr>
        <w:object w:dxaOrig="225" w:dyaOrig="225" w14:anchorId="7EEB3E81">
          <v:shape id="_x0000_i1068" type="#_x0000_t75" style="width:20.1pt;height:18.25pt" o:ole="">
            <v:imagedata r:id="rId26" o:title=""/>
          </v:shape>
          <w:control r:id="rId27" w:name="DefaultOcxName7715" w:shapeid="_x0000_i1068"/>
        </w:object>
      </w:r>
      <w:hyperlink r:id="rId28" w:history="1">
        <w:r w:rsidRPr="00C928A0">
          <w:rPr>
            <w:rStyle w:val="Hyperlink"/>
            <w:rFonts w:asciiTheme="minorHAnsi" w:hAnsiTheme="minorHAnsi" w:cstheme="minorHAnsi"/>
            <w:sz w:val="20"/>
            <w:szCs w:val="20"/>
            <w:u w:val="none"/>
            <w:bdr w:val="none" w:sz="0" w:space="0" w:color="auto" w:frame="1"/>
          </w:rPr>
          <w:t>Food Microbiology, Safety and Toxicology</w:t>
        </w:r>
      </w:hyperlink>
    </w:p>
    <w:p w14:paraId="131FD587" w14:textId="03262979" w:rsidR="00E377F7" w:rsidRPr="00C928A0" w:rsidRDefault="00E377F7" w:rsidP="00E377F7">
      <w:pPr>
        <w:pStyle w:val="ListParagraph"/>
        <w:numPr>
          <w:ilvl w:val="0"/>
          <w:numId w:val="9"/>
        </w:numPr>
        <w:spacing w:after="0" w:line="240" w:lineRule="auto"/>
        <w:jc w:val="both"/>
        <w:rPr>
          <w:rFonts w:asciiTheme="minorHAnsi" w:hAnsiTheme="minorHAnsi" w:cstheme="minorHAnsi"/>
          <w:color w:val="0070C0"/>
          <w:sz w:val="20"/>
          <w:szCs w:val="20"/>
        </w:rPr>
      </w:pPr>
      <w:r w:rsidRPr="00C928A0">
        <w:rPr>
          <w:rFonts w:eastAsia="Times New Roman" w:cstheme="minorHAnsi"/>
          <w:color w:val="555555"/>
          <w:sz w:val="20"/>
          <w:szCs w:val="20"/>
        </w:rPr>
        <w:object w:dxaOrig="225" w:dyaOrig="225" w14:anchorId="3D702A9E">
          <v:shape id="_x0000_i1071" type="#_x0000_t75" style="width:20.1pt;height:18.25pt" o:ole="">
            <v:imagedata r:id="rId29" o:title=""/>
          </v:shape>
          <w:control r:id="rId30" w:name="DefaultOcxName7716" w:shapeid="_x0000_i1071"/>
        </w:object>
      </w:r>
      <w:hyperlink r:id="rId31" w:history="1">
        <w:r w:rsidRPr="00C928A0">
          <w:rPr>
            <w:rStyle w:val="Hyperlink"/>
            <w:rFonts w:asciiTheme="minorHAnsi" w:hAnsiTheme="minorHAnsi" w:cstheme="minorHAnsi"/>
            <w:sz w:val="20"/>
            <w:szCs w:val="20"/>
            <w:u w:val="none"/>
            <w:bdr w:val="none" w:sz="0" w:space="0" w:color="auto" w:frame="1"/>
          </w:rPr>
          <w:t>Sport and Exercise Nutrition</w:t>
        </w:r>
      </w:hyperlink>
    </w:p>
    <w:p w14:paraId="6E298DDB" w14:textId="7FB8F4B9" w:rsidR="00E377F7" w:rsidRPr="00C928A0" w:rsidRDefault="00E377F7" w:rsidP="00E377F7">
      <w:pPr>
        <w:pStyle w:val="ListParagraph"/>
        <w:numPr>
          <w:ilvl w:val="0"/>
          <w:numId w:val="9"/>
        </w:numPr>
        <w:spacing w:after="0" w:line="240" w:lineRule="auto"/>
        <w:jc w:val="both"/>
        <w:rPr>
          <w:rFonts w:asciiTheme="minorHAnsi" w:hAnsiTheme="minorHAnsi" w:cstheme="minorHAnsi"/>
          <w:color w:val="0070C0"/>
          <w:sz w:val="20"/>
          <w:szCs w:val="20"/>
        </w:rPr>
      </w:pPr>
      <w:r w:rsidRPr="00C928A0">
        <w:rPr>
          <w:rFonts w:eastAsia="Times New Roman" w:cstheme="minorHAnsi"/>
          <w:color w:val="555555"/>
          <w:sz w:val="20"/>
          <w:szCs w:val="20"/>
        </w:rPr>
        <w:object w:dxaOrig="225" w:dyaOrig="225" w14:anchorId="06044DCE">
          <v:shape id="_x0000_i1074" type="#_x0000_t75" style="width:20.1pt;height:18.25pt" o:ole="">
            <v:imagedata r:id="rId32" o:title=""/>
          </v:shape>
          <w:control r:id="rId33" w:name="DefaultOcxName7718" w:shapeid="_x0000_i1074"/>
        </w:object>
      </w:r>
      <w:hyperlink r:id="rId34" w:history="1">
        <w:r w:rsidRPr="00C928A0">
          <w:rPr>
            <w:rStyle w:val="Hyperlink"/>
            <w:rFonts w:asciiTheme="minorHAnsi" w:hAnsiTheme="minorHAnsi" w:cstheme="minorHAnsi"/>
            <w:sz w:val="20"/>
            <w:szCs w:val="20"/>
            <w:u w:val="none"/>
            <w:bdr w:val="none" w:sz="0" w:space="0" w:color="auto" w:frame="1"/>
          </w:rPr>
          <w:t>Functional and Novel Foods</w:t>
        </w:r>
      </w:hyperlink>
    </w:p>
    <w:p w14:paraId="2E399601" w14:textId="00B613A7" w:rsidR="00536A53" w:rsidRPr="00C928A0" w:rsidRDefault="00E377F7" w:rsidP="004A69FE">
      <w:pPr>
        <w:pStyle w:val="ListParagraph"/>
        <w:numPr>
          <w:ilvl w:val="0"/>
          <w:numId w:val="9"/>
        </w:numPr>
        <w:spacing w:after="0" w:line="240" w:lineRule="auto"/>
        <w:jc w:val="both"/>
        <w:rPr>
          <w:rFonts w:asciiTheme="minorHAnsi" w:hAnsiTheme="minorHAnsi" w:cstheme="minorHAnsi"/>
          <w:color w:val="0070C0"/>
          <w:sz w:val="20"/>
          <w:szCs w:val="20"/>
        </w:rPr>
      </w:pPr>
      <w:r w:rsidRPr="00C928A0">
        <w:rPr>
          <w:rFonts w:eastAsia="Times New Roman" w:cstheme="minorHAnsi"/>
          <w:color w:val="555555"/>
          <w:sz w:val="20"/>
          <w:szCs w:val="20"/>
        </w:rPr>
        <w:object w:dxaOrig="225" w:dyaOrig="225" w14:anchorId="46580F82">
          <v:shape id="_x0000_i1077" type="#_x0000_t75" style="width:20.1pt;height:18.25pt" o:ole="">
            <v:imagedata r:id="rId35" o:title=""/>
          </v:shape>
          <w:control r:id="rId36" w:name="DefaultOcxName7719" w:shapeid="_x0000_i1077"/>
        </w:object>
      </w:r>
      <w:hyperlink r:id="rId37" w:history="1">
        <w:r w:rsidRPr="00C928A0">
          <w:rPr>
            <w:rStyle w:val="Hyperlink"/>
            <w:rFonts w:asciiTheme="minorHAnsi" w:hAnsiTheme="minorHAnsi" w:cstheme="minorHAnsi"/>
            <w:sz w:val="20"/>
            <w:szCs w:val="20"/>
            <w:u w:val="none"/>
            <w:bdr w:val="none" w:sz="0" w:space="0" w:color="auto" w:frame="1"/>
          </w:rPr>
          <w:t>Nutrition Education and Dietetics</w:t>
        </w:r>
      </w:hyperlink>
    </w:p>
    <w:p w14:paraId="06F87E36" w14:textId="060313D2" w:rsidR="00536A53" w:rsidRPr="00C928A0" w:rsidRDefault="00536A53" w:rsidP="00536A53">
      <w:pPr>
        <w:pStyle w:val="ListParagraph"/>
        <w:numPr>
          <w:ilvl w:val="0"/>
          <w:numId w:val="9"/>
        </w:numPr>
        <w:spacing w:after="0" w:line="240" w:lineRule="auto"/>
        <w:jc w:val="both"/>
        <w:rPr>
          <w:rFonts w:asciiTheme="minorHAnsi" w:hAnsiTheme="minorHAnsi" w:cstheme="minorHAnsi"/>
          <w:color w:val="0070C0"/>
          <w:sz w:val="20"/>
          <w:szCs w:val="20"/>
        </w:rPr>
      </w:pPr>
      <w:r w:rsidRPr="00C928A0">
        <w:rPr>
          <w:rFonts w:eastAsia="Times New Roman" w:cstheme="minorHAnsi"/>
          <w:color w:val="555555"/>
          <w:sz w:val="20"/>
          <w:szCs w:val="20"/>
        </w:rPr>
        <w:object w:dxaOrig="225" w:dyaOrig="225" w14:anchorId="42A727D8">
          <v:shape id="_x0000_i1080" type="#_x0000_t75" style="width:20.1pt;height:18.25pt" o:ole="">
            <v:imagedata r:id="rId38" o:title=""/>
          </v:shape>
          <w:control r:id="rId39" w:name="DefaultOcxName77181" w:shapeid="_x0000_i1080"/>
        </w:object>
      </w:r>
      <w:hyperlink r:id="rId40" w:history="1">
        <w:r w:rsidRPr="00C928A0">
          <w:rPr>
            <w:rStyle w:val="Hyperlink"/>
            <w:rFonts w:asciiTheme="minorHAnsi" w:hAnsiTheme="minorHAnsi" w:cstheme="minorHAnsi"/>
            <w:i/>
            <w:iCs/>
            <w:sz w:val="20"/>
            <w:szCs w:val="20"/>
            <w:u w:val="none"/>
            <w:bdr w:val="none" w:sz="0" w:space="0" w:color="auto" w:frame="1"/>
          </w:rPr>
          <w:t>Special Issue:</w:t>
        </w:r>
        <w:r w:rsidRPr="00C928A0">
          <w:rPr>
            <w:rStyle w:val="Hyperlink"/>
            <w:rFonts w:asciiTheme="minorHAnsi" w:hAnsiTheme="minorHAnsi" w:cstheme="minorHAnsi"/>
            <w:sz w:val="20"/>
            <w:szCs w:val="20"/>
            <w:u w:val="none"/>
            <w:bdr w:val="none" w:sz="0" w:space="0" w:color="auto" w:frame="1"/>
          </w:rPr>
          <w:t xml:space="preserve"> </w:t>
        </w:r>
        <w:r w:rsidRPr="00C928A0">
          <w:rPr>
            <w:rStyle w:val="Hyperlink"/>
            <w:rFonts w:asciiTheme="minorHAnsi" w:hAnsiTheme="minorHAnsi" w:cstheme="minorHAnsi"/>
            <w:i/>
            <w:iCs/>
            <w:sz w:val="20"/>
            <w:szCs w:val="20"/>
            <w:u w:val="none"/>
            <w:bdr w:val="none" w:sz="0" w:space="0" w:color="auto" w:frame="1"/>
          </w:rPr>
          <w:t>Artificial Intelligence in Nutrition Research</w:t>
        </w:r>
      </w:hyperlink>
    </w:p>
    <w:p w14:paraId="60513999" w14:textId="0736036D" w:rsidR="00F43F00" w:rsidRPr="00C928A0" w:rsidRDefault="00536A53" w:rsidP="00536A53">
      <w:pPr>
        <w:pStyle w:val="ListParagraph"/>
        <w:numPr>
          <w:ilvl w:val="0"/>
          <w:numId w:val="9"/>
        </w:numPr>
        <w:spacing w:after="0" w:line="240" w:lineRule="auto"/>
        <w:ind w:right="-72"/>
        <w:jc w:val="both"/>
        <w:rPr>
          <w:rStyle w:val="PlaceholderText"/>
          <w:rFonts w:asciiTheme="minorHAnsi" w:hAnsiTheme="minorHAnsi" w:cstheme="minorHAnsi"/>
          <w:color w:val="0070C0"/>
          <w:sz w:val="20"/>
          <w:szCs w:val="20"/>
        </w:rPr>
      </w:pPr>
      <w:r w:rsidRPr="00C928A0">
        <w:rPr>
          <w:rFonts w:eastAsia="Times New Roman" w:cstheme="minorHAnsi"/>
          <w:color w:val="555555"/>
          <w:sz w:val="20"/>
          <w:szCs w:val="20"/>
        </w:rPr>
        <w:object w:dxaOrig="225" w:dyaOrig="225" w14:anchorId="21B063FC">
          <v:shape id="_x0000_i1083" type="#_x0000_t75" style="width:20.1pt;height:18.25pt" o:ole="">
            <v:imagedata r:id="rId41" o:title=""/>
          </v:shape>
          <w:control r:id="rId42" w:name="DefaultOcxName77191" w:shapeid="_x0000_i1083"/>
        </w:object>
      </w:r>
      <w:hyperlink r:id="rId43" w:history="1">
        <w:r w:rsidRPr="00C928A0">
          <w:rPr>
            <w:rStyle w:val="Hyperlink"/>
            <w:rFonts w:asciiTheme="minorHAnsi" w:hAnsiTheme="minorHAnsi" w:cstheme="minorHAnsi"/>
            <w:i/>
            <w:iCs/>
            <w:sz w:val="20"/>
            <w:szCs w:val="20"/>
            <w:u w:val="none"/>
            <w:bdr w:val="none" w:sz="0" w:space="0" w:color="auto" w:frame="1"/>
          </w:rPr>
          <w:t xml:space="preserve">Special Issue: Potential of food by-products: </w:t>
        </w:r>
        <w:r w:rsidR="00DD5396" w:rsidRPr="00C928A0">
          <w:rPr>
            <w:rStyle w:val="Hyperlink"/>
            <w:rFonts w:asciiTheme="minorHAnsi" w:hAnsiTheme="minorHAnsi" w:cstheme="minorHAnsi"/>
            <w:i/>
            <w:iCs/>
            <w:sz w:val="20"/>
            <w:szCs w:val="20"/>
            <w:u w:val="none"/>
            <w:bdr w:val="none" w:sz="0" w:space="0" w:color="auto" w:frame="1"/>
          </w:rPr>
          <w:t>Bio functional</w:t>
        </w:r>
        <w:r w:rsidRPr="00C928A0">
          <w:rPr>
            <w:rStyle w:val="Hyperlink"/>
            <w:rFonts w:asciiTheme="minorHAnsi" w:hAnsiTheme="minorHAnsi" w:cstheme="minorHAnsi"/>
            <w:i/>
            <w:iCs/>
            <w:sz w:val="20"/>
            <w:szCs w:val="20"/>
            <w:u w:val="none"/>
            <w:bdr w:val="none" w:sz="0" w:space="0" w:color="auto" w:frame="1"/>
          </w:rPr>
          <w:t xml:space="preserve"> compounds and valorization strategies</w:t>
        </w:r>
      </w:hyperlink>
      <w:r w:rsidRPr="00C928A0">
        <w:rPr>
          <w:rStyle w:val="PlaceholderText"/>
          <w:rFonts w:asciiTheme="minorHAnsi" w:hAnsiTheme="minorHAnsi" w:cstheme="minorHAnsi"/>
          <w:b/>
          <w:bCs/>
          <w:color w:val="000000" w:themeColor="text1"/>
          <w:sz w:val="20"/>
          <w:szCs w:val="20"/>
        </w:rPr>
        <w:t xml:space="preserve"> </w:t>
      </w:r>
      <w:r w:rsidR="00F43F00" w:rsidRPr="00C928A0">
        <w:rPr>
          <w:rStyle w:val="PlaceholderText"/>
          <w:rFonts w:asciiTheme="minorHAnsi" w:hAnsiTheme="minorHAnsi" w:cstheme="minorHAnsi"/>
          <w:b/>
          <w:bCs/>
          <w:color w:val="000000" w:themeColor="text1"/>
          <w:sz w:val="20"/>
          <w:szCs w:val="20"/>
        </w:rPr>
        <w:br w:type="page"/>
      </w:r>
    </w:p>
    <w:p w14:paraId="42F03A34" w14:textId="119D426C" w:rsidR="009951DA" w:rsidRPr="00C928A0" w:rsidRDefault="009951DA" w:rsidP="00AD24B4">
      <w:pPr>
        <w:spacing w:after="0" w:line="480" w:lineRule="auto"/>
        <w:jc w:val="both"/>
        <w:rPr>
          <w:rFonts w:asciiTheme="minorHAnsi" w:hAnsiTheme="minorHAnsi" w:cstheme="minorHAnsi"/>
          <w:b/>
          <w:sz w:val="28"/>
          <w:szCs w:val="28"/>
        </w:rPr>
      </w:pPr>
      <w:r w:rsidRPr="00C928A0">
        <w:rPr>
          <w:rFonts w:asciiTheme="minorHAnsi" w:hAnsiTheme="minorHAnsi" w:cstheme="minorHAnsi"/>
          <w:b/>
          <w:sz w:val="28"/>
          <w:szCs w:val="28"/>
        </w:rPr>
        <w:lastRenderedPageBreak/>
        <w:t>A</w:t>
      </w:r>
      <w:r w:rsidR="00D20AC0" w:rsidRPr="00C928A0">
        <w:rPr>
          <w:rFonts w:asciiTheme="minorHAnsi" w:hAnsiTheme="minorHAnsi" w:cstheme="minorHAnsi"/>
          <w:b/>
          <w:sz w:val="28"/>
          <w:szCs w:val="28"/>
        </w:rPr>
        <w:t>bstract</w:t>
      </w:r>
      <w:r w:rsidR="00E952F2" w:rsidRPr="00C928A0">
        <w:rPr>
          <w:rFonts w:asciiTheme="minorHAnsi" w:hAnsiTheme="minorHAnsi" w:cstheme="minorHAnsi"/>
          <w:b/>
          <w:sz w:val="28"/>
          <w:szCs w:val="28"/>
        </w:rPr>
        <w:t xml:space="preserve"> </w:t>
      </w:r>
    </w:p>
    <w:p w14:paraId="3CC6A0E9" w14:textId="024E61A2" w:rsidR="00E952F2" w:rsidRPr="00C928A0" w:rsidRDefault="007C6615" w:rsidP="00E952F2">
      <w:pPr>
        <w:spacing w:before="60" w:line="360" w:lineRule="auto"/>
        <w:jc w:val="both"/>
        <w:rPr>
          <w:rFonts w:asciiTheme="minorHAnsi" w:hAnsiTheme="minorHAnsi" w:cstheme="minorHAnsi"/>
          <w:color w:val="000000"/>
        </w:rPr>
      </w:pPr>
      <w:r w:rsidRPr="00C928A0">
        <w:rPr>
          <w:rFonts w:asciiTheme="minorHAnsi" w:hAnsiTheme="minorHAnsi" w:cstheme="minorHAnsi"/>
          <w:b/>
          <w:bCs/>
          <w:color w:val="000000"/>
        </w:rPr>
        <w:t>Background:</w:t>
      </w:r>
      <w:r w:rsidR="0080235C" w:rsidRPr="00C928A0">
        <w:rPr>
          <w:rFonts w:asciiTheme="minorHAnsi" w:hAnsiTheme="minorHAnsi" w:cstheme="minorHAnsi"/>
          <w:b/>
          <w:bCs/>
          <w:color w:val="000000"/>
        </w:rPr>
        <w:t xml:space="preserve"> </w:t>
      </w:r>
      <w:r w:rsidR="00E952F2" w:rsidRPr="00C928A0">
        <w:rPr>
          <w:rFonts w:asciiTheme="minorHAnsi" w:hAnsiTheme="minorHAnsi" w:cstheme="minorHAnsi"/>
          <w:color w:val="000000"/>
        </w:rPr>
        <w:t>Childhood malnutrition remains a pressing public health concern in Cameroon particularly in the Far North region, where 5.2% of children under the age of five suffer from severe acute malnutrition (SAM), and 38.2% experience stunted growth. Chronic poverty, household food insecurity, lack of education and inadequate healthcare infrastructure contribute significantly to this alarming prevalence.</w:t>
      </w:r>
    </w:p>
    <w:p w14:paraId="78BE024A" w14:textId="4DD51657" w:rsidR="00E952F2" w:rsidRPr="00C928A0" w:rsidRDefault="009951DA" w:rsidP="00E952F2">
      <w:pPr>
        <w:spacing w:before="60" w:line="360" w:lineRule="auto"/>
        <w:jc w:val="both"/>
        <w:rPr>
          <w:rFonts w:asciiTheme="minorHAnsi" w:hAnsiTheme="minorHAnsi" w:cstheme="minorHAnsi"/>
          <w:color w:val="000000"/>
        </w:rPr>
      </w:pPr>
      <w:r w:rsidRPr="00C928A0">
        <w:rPr>
          <w:rFonts w:asciiTheme="minorHAnsi" w:hAnsiTheme="minorHAnsi" w:cstheme="minorHAnsi"/>
          <w:b/>
          <w:bCs/>
          <w:color w:val="000000"/>
        </w:rPr>
        <w:t>Aims:</w:t>
      </w:r>
      <w:r w:rsidR="0080235C" w:rsidRPr="00C928A0">
        <w:rPr>
          <w:rFonts w:asciiTheme="minorHAnsi" w:hAnsiTheme="minorHAnsi" w:cstheme="minorHAnsi"/>
          <w:b/>
          <w:bCs/>
          <w:color w:val="000000"/>
        </w:rPr>
        <w:t xml:space="preserve"> </w:t>
      </w:r>
      <w:r w:rsidR="00E952F2" w:rsidRPr="00C928A0">
        <w:rPr>
          <w:rFonts w:asciiTheme="minorHAnsi" w:hAnsiTheme="minorHAnsi" w:cstheme="minorHAnsi"/>
          <w:color w:val="000000"/>
        </w:rPr>
        <w:t>This study aims to contribute to the mitigation of malnutrition in the Far North Region of Cameroon by identifying specific risk factors associated with SAM among children aged 6 – 59 months in the Mokolo health district.</w:t>
      </w:r>
      <w:r w:rsidR="0080235C" w:rsidRPr="00C928A0">
        <w:rPr>
          <w:rFonts w:asciiTheme="minorHAnsi" w:hAnsiTheme="minorHAnsi" w:cstheme="minorHAnsi"/>
          <w:color w:val="000000"/>
        </w:rPr>
        <w:t xml:space="preserve"> </w:t>
      </w:r>
    </w:p>
    <w:p w14:paraId="4303679A" w14:textId="26458973" w:rsidR="00E952F2" w:rsidRPr="00C928A0" w:rsidRDefault="005C7141" w:rsidP="00E952F2">
      <w:pPr>
        <w:spacing w:before="60" w:line="360" w:lineRule="auto"/>
        <w:jc w:val="both"/>
        <w:rPr>
          <w:rFonts w:asciiTheme="minorHAnsi" w:hAnsiTheme="minorHAnsi" w:cstheme="minorHAnsi"/>
          <w:color w:val="000000"/>
        </w:rPr>
      </w:pPr>
      <w:r w:rsidRPr="00C928A0">
        <w:rPr>
          <w:rFonts w:asciiTheme="minorHAnsi" w:hAnsiTheme="minorHAnsi" w:cstheme="minorHAnsi"/>
          <w:b/>
          <w:bCs/>
          <w:color w:val="000000"/>
        </w:rPr>
        <w:t>Patients</w:t>
      </w:r>
      <w:r w:rsidR="00833789" w:rsidRPr="00C928A0">
        <w:rPr>
          <w:rFonts w:asciiTheme="minorHAnsi" w:hAnsiTheme="minorHAnsi" w:cstheme="minorHAnsi"/>
          <w:b/>
          <w:bCs/>
          <w:color w:val="000000"/>
        </w:rPr>
        <w:t xml:space="preserve"> and </w:t>
      </w:r>
      <w:r w:rsidR="009951DA" w:rsidRPr="00C928A0">
        <w:rPr>
          <w:rFonts w:asciiTheme="minorHAnsi" w:hAnsiTheme="minorHAnsi" w:cstheme="minorHAnsi"/>
          <w:b/>
          <w:bCs/>
          <w:color w:val="000000"/>
        </w:rPr>
        <w:t>Methods:</w:t>
      </w:r>
      <w:r w:rsidR="0080235C" w:rsidRPr="00C928A0">
        <w:rPr>
          <w:rFonts w:asciiTheme="minorHAnsi" w:hAnsiTheme="minorHAnsi" w:cstheme="minorHAnsi"/>
          <w:b/>
          <w:bCs/>
          <w:color w:val="000000"/>
        </w:rPr>
        <w:t xml:space="preserve"> </w:t>
      </w:r>
      <w:r w:rsidR="00E952F2" w:rsidRPr="00C928A0">
        <w:rPr>
          <w:rFonts w:asciiTheme="minorHAnsi" w:hAnsiTheme="minorHAnsi" w:cstheme="minorHAnsi"/>
          <w:color w:val="000000"/>
        </w:rPr>
        <w:t>A cross-sectional descriptive study enrolled 150 participants who met the inclusion criteria, employing consecutive sampling methodology. Data were collected through a face-to-face interview with participants, supplemented by a comprehensive assessment of hygienic practices and food security within the community. Bivariate and multivariate conditional logistic regression analysis were utilized to explore determinants of SAM. Independent variables with p values ≤ 0.05 were considered significantly associated with the nutritional status of children</w:t>
      </w:r>
      <w:r w:rsidR="0080235C" w:rsidRPr="00C928A0">
        <w:rPr>
          <w:rFonts w:asciiTheme="minorHAnsi" w:hAnsiTheme="minorHAnsi" w:cstheme="minorHAnsi"/>
          <w:color w:val="000000"/>
        </w:rPr>
        <w:t xml:space="preserve">. </w:t>
      </w:r>
    </w:p>
    <w:p w14:paraId="14C6F309" w14:textId="4B07F3F5" w:rsidR="00E952F2" w:rsidRPr="00C928A0" w:rsidRDefault="009951DA" w:rsidP="00E952F2">
      <w:pPr>
        <w:spacing w:before="60" w:line="360" w:lineRule="auto"/>
        <w:jc w:val="both"/>
        <w:rPr>
          <w:rFonts w:asciiTheme="minorHAnsi" w:hAnsiTheme="minorHAnsi" w:cstheme="minorHAnsi"/>
          <w:color w:val="000000"/>
        </w:rPr>
      </w:pPr>
      <w:r w:rsidRPr="00C928A0">
        <w:rPr>
          <w:rFonts w:asciiTheme="minorHAnsi" w:hAnsiTheme="minorHAnsi" w:cstheme="minorHAnsi"/>
          <w:b/>
          <w:bCs/>
          <w:color w:val="000000"/>
        </w:rPr>
        <w:t>Results:</w:t>
      </w:r>
      <w:r w:rsidR="0080235C" w:rsidRPr="00C928A0">
        <w:rPr>
          <w:rFonts w:asciiTheme="minorHAnsi" w:hAnsiTheme="minorHAnsi" w:cstheme="minorHAnsi"/>
          <w:b/>
          <w:bCs/>
          <w:color w:val="000000"/>
        </w:rPr>
        <w:t xml:space="preserve"> </w:t>
      </w:r>
      <w:r w:rsidR="00E952F2" w:rsidRPr="00C928A0">
        <w:rPr>
          <w:rFonts w:asciiTheme="minorHAnsi" w:hAnsiTheme="minorHAnsi" w:cstheme="minorHAnsi"/>
          <w:color w:val="000000"/>
        </w:rPr>
        <w:t>Gastroenteritis, Adjusted Odd Ration (AOR) = 12.3 (5.5 – 27.5, p &lt; 0.001), malaria AOR = 6.2 (2.8 – 13.8, p &lt; 0.006) and pneumonia AOR = 6.7 (1.3 – 34.4, p = 0.01) emerged as specific comorbidities associated with SAM. Moreover, late introduction of complementary feeding AOR = 2.98 (1.36 – 6.53, p = 0.014), low food diversification AOR = 5.3 (2.5 – 11.8, p &lt; 0.001) and the use of unhygienic traditional concoctions AOR = 2.8 (1.4 – 5.6, p = 0.004) were identified as significant risk factors. Furthermore, 63.3% of the participants reported inadequate access to safe drinking water (e.g., boreholes, wells, and streams) and 46.7% of caretakers had no formal education.</w:t>
      </w:r>
    </w:p>
    <w:p w14:paraId="6D29C5BD" w14:textId="2601A974" w:rsidR="009951DA" w:rsidRPr="00C928A0" w:rsidRDefault="009951DA" w:rsidP="00E952F2">
      <w:pPr>
        <w:spacing w:before="60" w:line="360" w:lineRule="auto"/>
        <w:jc w:val="both"/>
        <w:rPr>
          <w:rFonts w:asciiTheme="minorHAnsi" w:hAnsiTheme="minorHAnsi" w:cstheme="minorHAnsi"/>
          <w:b/>
          <w:bCs/>
          <w:color w:val="000000"/>
        </w:rPr>
      </w:pPr>
      <w:r w:rsidRPr="00C928A0">
        <w:rPr>
          <w:rFonts w:asciiTheme="minorHAnsi" w:hAnsiTheme="minorHAnsi" w:cstheme="minorHAnsi"/>
          <w:b/>
          <w:bCs/>
          <w:color w:val="000000"/>
        </w:rPr>
        <w:t>Conclusions:</w:t>
      </w:r>
      <w:r w:rsidR="0080235C" w:rsidRPr="00C928A0">
        <w:rPr>
          <w:rFonts w:asciiTheme="minorHAnsi" w:hAnsiTheme="minorHAnsi" w:cstheme="minorHAnsi"/>
          <w:b/>
          <w:bCs/>
          <w:color w:val="000000"/>
        </w:rPr>
        <w:t xml:space="preserve"> </w:t>
      </w:r>
      <w:r w:rsidR="00E952F2" w:rsidRPr="00C928A0">
        <w:rPr>
          <w:rFonts w:asciiTheme="minorHAnsi" w:hAnsiTheme="minorHAnsi" w:cstheme="minorHAnsi"/>
          <w:color w:val="000000"/>
        </w:rPr>
        <w:t>In addition to malaria, pneumonia and gastroenteritis, poor nutritional and hygienic practices serve as specific determinants of SAM. Addressing these challenges requires urgent attention to improve the nutritional status of children aged 6 – 59 months emphasizing nutrition education alongside comprehensive multi-sectorial interventions.</w:t>
      </w:r>
    </w:p>
    <w:p w14:paraId="11854088" w14:textId="0B897AE6" w:rsidR="00FE11C4" w:rsidRPr="00C928A0" w:rsidRDefault="009951DA" w:rsidP="00E952F2">
      <w:pPr>
        <w:spacing w:before="60" w:line="360" w:lineRule="auto"/>
        <w:jc w:val="both"/>
        <w:outlineLvl w:val="0"/>
        <w:rPr>
          <w:rFonts w:asciiTheme="minorHAnsi" w:hAnsiTheme="minorHAnsi" w:cstheme="minorHAnsi"/>
          <w:b/>
          <w:bCs/>
          <w:color w:val="000000"/>
        </w:rPr>
      </w:pPr>
      <w:r w:rsidRPr="00C928A0">
        <w:rPr>
          <w:rFonts w:asciiTheme="minorHAnsi" w:hAnsiTheme="minorHAnsi" w:cstheme="minorHAnsi"/>
          <w:b/>
          <w:bCs/>
          <w:color w:val="000000"/>
        </w:rPr>
        <w:t>Keywords:</w:t>
      </w:r>
      <w:r w:rsidR="0080235C" w:rsidRPr="00C928A0">
        <w:rPr>
          <w:rFonts w:asciiTheme="minorHAnsi" w:hAnsiTheme="minorHAnsi" w:cstheme="minorHAnsi"/>
          <w:b/>
          <w:bCs/>
          <w:color w:val="000000"/>
        </w:rPr>
        <w:t xml:space="preserve"> </w:t>
      </w:r>
      <w:r w:rsidR="00E952F2" w:rsidRPr="00C928A0">
        <w:rPr>
          <w:rFonts w:asciiTheme="minorHAnsi" w:hAnsiTheme="minorHAnsi" w:cstheme="minorHAnsi"/>
          <w:color w:val="000000"/>
        </w:rPr>
        <w:t>Risk factors, Severe Acute Malnutrition, Children aged 6-59 months, Mokolo, Far-North Cameroon.</w:t>
      </w:r>
      <w:r w:rsidR="00FE11C4" w:rsidRPr="00C928A0">
        <w:rPr>
          <w:rFonts w:asciiTheme="minorHAnsi" w:hAnsiTheme="minorHAnsi" w:cstheme="minorHAnsi"/>
          <w:b/>
          <w:bCs/>
          <w:sz w:val="26"/>
          <w:szCs w:val="26"/>
        </w:rPr>
        <w:br w:type="page"/>
      </w:r>
    </w:p>
    <w:p w14:paraId="12449193" w14:textId="77777777" w:rsidR="006E3C95" w:rsidRPr="00C928A0" w:rsidRDefault="007C6615" w:rsidP="00991ACC">
      <w:pPr>
        <w:pStyle w:val="ListParagraph"/>
        <w:numPr>
          <w:ilvl w:val="0"/>
          <w:numId w:val="5"/>
        </w:numPr>
        <w:spacing w:line="480" w:lineRule="auto"/>
        <w:ind w:left="357" w:hanging="357"/>
        <w:jc w:val="both"/>
        <w:rPr>
          <w:rFonts w:asciiTheme="minorHAnsi" w:hAnsiTheme="minorHAnsi" w:cstheme="minorHAnsi"/>
          <w:b/>
          <w:bCs/>
          <w:sz w:val="26"/>
          <w:szCs w:val="26"/>
        </w:rPr>
      </w:pPr>
      <w:r w:rsidRPr="00C928A0">
        <w:rPr>
          <w:rFonts w:asciiTheme="minorHAnsi" w:hAnsiTheme="minorHAnsi" w:cstheme="minorHAnsi"/>
          <w:b/>
          <w:bCs/>
          <w:sz w:val="26"/>
          <w:szCs w:val="26"/>
        </w:rPr>
        <w:lastRenderedPageBreak/>
        <w:t>Introduction</w:t>
      </w:r>
    </w:p>
    <w:p w14:paraId="0C2C53CA" w14:textId="42F98B79" w:rsidR="00652020" w:rsidRPr="00C928A0" w:rsidRDefault="00652020" w:rsidP="00652020">
      <w:pPr>
        <w:spacing w:line="480" w:lineRule="auto"/>
        <w:jc w:val="both"/>
        <w:rPr>
          <w:rFonts w:asciiTheme="minorHAnsi" w:hAnsiTheme="minorHAnsi" w:cstheme="minorHAnsi"/>
        </w:rPr>
      </w:pPr>
      <w:r w:rsidRPr="00C928A0">
        <w:rPr>
          <w:rFonts w:asciiTheme="minorHAnsi" w:hAnsiTheme="minorHAnsi" w:cstheme="minorHAnsi"/>
        </w:rPr>
        <w:t xml:space="preserve">Nutrition constitutes a pivotal determinant of human health and well-being, exerting a profound influence on diverse facets encompassing physical vigor, mental acuity, disease mitigation, and overall longevity. In recent epochs, an escalating scholarly intrigue has been witnessed in unraveling the intricate interplay between dietary regimens and health outcomes, particularly within the ambit of chronic maladies such as obesity, diabetes mellitus, and cardiovascular afflictions </w:t>
      </w:r>
      <w:r w:rsidR="000F4E22" w:rsidRPr="00C928A0">
        <w:rPr>
          <w:rFonts w:asciiTheme="minorHAnsi" w:hAnsiTheme="minorHAnsi" w:cstheme="minorHAnsi"/>
        </w:rPr>
        <w:t>(</w:t>
      </w:r>
      <w:hyperlink w:anchor="_top" w:history="1">
        <w:r w:rsidR="000F4E22" w:rsidRPr="00C928A0">
          <w:rPr>
            <w:rStyle w:val="Hyperlink"/>
            <w:rFonts w:asciiTheme="minorHAnsi" w:hAnsiTheme="minorHAnsi" w:cstheme="minorHAnsi"/>
            <w:color w:val="0000FF"/>
            <w:u w:val="none"/>
          </w:rPr>
          <w:t>IDF, 2021</w:t>
        </w:r>
      </w:hyperlink>
      <w:r w:rsidR="000F4E22" w:rsidRPr="00C928A0">
        <w:rPr>
          <w:rFonts w:asciiTheme="minorHAnsi" w:hAnsiTheme="minorHAnsi" w:cstheme="minorHAnsi"/>
          <w:b/>
          <w:bCs/>
        </w:rPr>
        <w:t>)</w:t>
      </w:r>
      <w:r w:rsidRPr="00C928A0">
        <w:rPr>
          <w:rFonts w:asciiTheme="minorHAnsi" w:hAnsiTheme="minorHAnsi" w:cstheme="minorHAnsi"/>
        </w:rPr>
        <w:t>.</w:t>
      </w:r>
    </w:p>
    <w:p w14:paraId="11B9350F" w14:textId="2E3D40B3" w:rsidR="00652020" w:rsidRPr="00C928A0" w:rsidRDefault="00652020" w:rsidP="00652020">
      <w:pPr>
        <w:spacing w:line="480" w:lineRule="auto"/>
        <w:jc w:val="both"/>
        <w:rPr>
          <w:rFonts w:asciiTheme="minorHAnsi" w:hAnsiTheme="minorHAnsi" w:cstheme="minorHAnsi"/>
        </w:rPr>
      </w:pPr>
      <w:r w:rsidRPr="00C928A0">
        <w:rPr>
          <w:rFonts w:asciiTheme="minorHAnsi" w:hAnsiTheme="minorHAnsi" w:cstheme="minorHAnsi"/>
        </w:rPr>
        <w:t xml:space="preserve">Notwithstanding the notable strides achieved in the realm of nutritional science, a plethora of enigmas persist and warrant further scholarly scrutiny </w:t>
      </w:r>
      <w:r w:rsidR="000F4E22" w:rsidRPr="00C928A0">
        <w:rPr>
          <w:rFonts w:asciiTheme="minorHAnsi" w:hAnsiTheme="minorHAnsi" w:cstheme="minorHAnsi"/>
        </w:rPr>
        <w:t>(</w:t>
      </w:r>
      <w:hyperlink w:anchor="_top" w:history="1">
        <w:r w:rsidR="000F4E22" w:rsidRPr="00C928A0">
          <w:rPr>
            <w:rStyle w:val="Hyperlink"/>
            <w:rFonts w:asciiTheme="minorHAnsi" w:hAnsiTheme="minorHAnsi" w:cstheme="minorHAnsi"/>
            <w:color w:val="0000FF"/>
            <w:u w:val="none"/>
          </w:rPr>
          <w:t>Johns</w:t>
        </w:r>
        <w:r w:rsidR="0053145B" w:rsidRPr="00C928A0">
          <w:rPr>
            <w:rStyle w:val="Hyperlink"/>
            <w:rFonts w:asciiTheme="minorHAnsi" w:hAnsiTheme="minorHAnsi" w:cstheme="minorHAnsi"/>
            <w:color w:val="0000FF"/>
            <w:u w:val="none"/>
          </w:rPr>
          <w:t xml:space="preserve"> </w:t>
        </w:r>
        <w:r w:rsidR="000F4E22" w:rsidRPr="00C928A0">
          <w:rPr>
            <w:rStyle w:val="Hyperlink"/>
            <w:rFonts w:asciiTheme="minorHAnsi" w:hAnsiTheme="minorHAnsi" w:cstheme="minorHAnsi"/>
            <w:color w:val="0000FF"/>
            <w:u w:val="none"/>
          </w:rPr>
          <w:t>et al.</w:t>
        </w:r>
        <w:r w:rsidRPr="00C928A0">
          <w:rPr>
            <w:rStyle w:val="Hyperlink"/>
            <w:rFonts w:asciiTheme="minorHAnsi" w:hAnsiTheme="minorHAnsi" w:cstheme="minorHAnsi"/>
            <w:color w:val="0000FF"/>
            <w:u w:val="none"/>
          </w:rPr>
          <w:t>,</w:t>
        </w:r>
        <w:r w:rsidR="000F4E22" w:rsidRPr="00C928A0">
          <w:rPr>
            <w:rStyle w:val="Hyperlink"/>
            <w:rFonts w:asciiTheme="minorHAnsi" w:hAnsiTheme="minorHAnsi" w:cstheme="minorHAnsi"/>
            <w:color w:val="0000FF"/>
            <w:u w:val="none"/>
          </w:rPr>
          <w:t xml:space="preserve"> 2023; Thomas</w:t>
        </w:r>
        <w:r w:rsidR="0053145B" w:rsidRPr="00C928A0">
          <w:rPr>
            <w:rStyle w:val="Hyperlink"/>
            <w:rFonts w:asciiTheme="minorHAnsi" w:hAnsiTheme="minorHAnsi" w:cstheme="minorHAnsi"/>
            <w:color w:val="0000FF"/>
            <w:u w:val="none"/>
          </w:rPr>
          <w:t xml:space="preserve"> &amp; Brown</w:t>
        </w:r>
        <w:r w:rsidR="000F4E22" w:rsidRPr="00C928A0">
          <w:rPr>
            <w:rStyle w:val="Hyperlink"/>
            <w:rFonts w:asciiTheme="minorHAnsi" w:hAnsiTheme="minorHAnsi" w:cstheme="minorHAnsi"/>
            <w:color w:val="0000FF"/>
            <w:u w:val="none"/>
          </w:rPr>
          <w:t>, 2022</w:t>
        </w:r>
      </w:hyperlink>
      <w:r w:rsidR="000F4E22" w:rsidRPr="00C928A0">
        <w:rPr>
          <w:rFonts w:asciiTheme="minorHAnsi" w:hAnsiTheme="minorHAnsi" w:cstheme="minorHAnsi"/>
        </w:rPr>
        <w:t>)</w:t>
      </w:r>
      <w:r w:rsidRPr="00C928A0">
        <w:rPr>
          <w:rFonts w:asciiTheme="minorHAnsi" w:hAnsiTheme="minorHAnsi" w:cstheme="minorHAnsi"/>
        </w:rPr>
        <w:t xml:space="preserve">. One such domain meriting meticulous inquiry pertains to the nexus between dietary paradigms and cardiovascular well-being. </w:t>
      </w:r>
      <w:r w:rsidR="00292E7B" w:rsidRPr="00C928A0">
        <w:rPr>
          <w:rFonts w:asciiTheme="minorHAnsi" w:hAnsiTheme="minorHAnsi" w:cstheme="minorHAnsi"/>
        </w:rPr>
        <w:t xml:space="preserve">According to </w:t>
      </w:r>
      <w:r w:rsidR="00292E7B" w:rsidRPr="00C928A0">
        <w:rPr>
          <w:rFonts w:asciiTheme="minorHAnsi" w:hAnsiTheme="minorHAnsi" w:cstheme="minorHAnsi"/>
          <w:color w:val="0000FF"/>
        </w:rPr>
        <w:t>Mason and Missingham</w:t>
      </w:r>
      <w:r w:rsidR="00292E7B" w:rsidRPr="00C928A0">
        <w:rPr>
          <w:rFonts w:asciiTheme="minorHAnsi" w:hAnsiTheme="minorHAnsi" w:cstheme="minorHAnsi"/>
        </w:rPr>
        <w:t xml:space="preserve"> (</w:t>
      </w:r>
      <w:r w:rsidR="00292E7B" w:rsidRPr="00C928A0">
        <w:rPr>
          <w:rFonts w:asciiTheme="minorHAnsi" w:hAnsiTheme="minorHAnsi" w:cstheme="minorHAnsi"/>
          <w:color w:val="0000FF"/>
        </w:rPr>
        <w:t>2019</w:t>
      </w:r>
      <w:r w:rsidR="00292E7B" w:rsidRPr="00C928A0">
        <w:rPr>
          <w:rFonts w:asciiTheme="minorHAnsi" w:hAnsiTheme="minorHAnsi" w:cstheme="minorHAnsi"/>
        </w:rPr>
        <w:t>)</w:t>
      </w:r>
      <w:r w:rsidRPr="00C928A0">
        <w:rPr>
          <w:rFonts w:asciiTheme="minorHAnsi" w:hAnsiTheme="minorHAnsi" w:cstheme="minorHAnsi"/>
        </w:rPr>
        <w:t xml:space="preserve"> meticulous scrutiny has been accorded to individual nutritional constituents, mounting evidence underscores the pivotal role of overarching dietary patterns in shaping cardiovascular vulnerability.</w:t>
      </w:r>
    </w:p>
    <w:p w14:paraId="5B99BFCD" w14:textId="11C60406" w:rsidR="00652020" w:rsidRPr="00C928A0" w:rsidRDefault="00652020" w:rsidP="00652020">
      <w:pPr>
        <w:spacing w:line="480" w:lineRule="auto"/>
        <w:jc w:val="both"/>
        <w:rPr>
          <w:rFonts w:asciiTheme="minorHAnsi" w:hAnsiTheme="minorHAnsi" w:cstheme="minorHAnsi"/>
        </w:rPr>
      </w:pPr>
      <w:r w:rsidRPr="00C928A0">
        <w:rPr>
          <w:rFonts w:asciiTheme="minorHAnsi" w:hAnsiTheme="minorHAnsi" w:cstheme="minorHAnsi"/>
        </w:rPr>
        <w:t>The primary aim underpinning this investigation is to meticulously scrutinize the interrelationship between dietary patterns and cardiovascular health indices within a demographically heterogeneous cohort of middle-aged individuals. Specifically, our endeavor is predicated upon elucidating the differential impact of disparate dietary schemas, including but not limited to the Mediterranean regimen, Dietary Approaches to Stop Hypertension (DASH) protocol, and Western dietary framework, on the propensity for cardiovascular morbidities</w:t>
      </w:r>
      <w:r w:rsidR="00292E7B" w:rsidRPr="00C928A0">
        <w:rPr>
          <w:rFonts w:asciiTheme="minorHAnsi" w:hAnsiTheme="minorHAnsi" w:cstheme="minorHAnsi"/>
        </w:rPr>
        <w:t xml:space="preserve"> (</w:t>
      </w:r>
      <w:hyperlink w:anchor="_top" w:history="1">
        <w:r w:rsidR="00292E7B" w:rsidRPr="00C928A0">
          <w:rPr>
            <w:rStyle w:val="Hyperlink"/>
            <w:rFonts w:asciiTheme="minorHAnsi" w:hAnsiTheme="minorHAnsi" w:cstheme="minorHAnsi"/>
            <w:color w:val="0000FF"/>
            <w:u w:val="none"/>
          </w:rPr>
          <w:t>Williams, 2021</w:t>
        </w:r>
      </w:hyperlink>
      <w:r w:rsidR="00292E7B" w:rsidRPr="00C928A0">
        <w:rPr>
          <w:rFonts w:asciiTheme="minorHAnsi" w:hAnsiTheme="minorHAnsi" w:cstheme="minorHAnsi"/>
        </w:rPr>
        <w:t>).</w:t>
      </w:r>
    </w:p>
    <w:p w14:paraId="5FE594A6" w14:textId="3B3F1D13" w:rsidR="00652020" w:rsidRPr="00C928A0" w:rsidRDefault="00652020" w:rsidP="00652020">
      <w:pPr>
        <w:spacing w:line="480" w:lineRule="auto"/>
        <w:jc w:val="both"/>
        <w:rPr>
          <w:rFonts w:asciiTheme="minorHAnsi" w:hAnsiTheme="minorHAnsi" w:cstheme="minorHAnsi"/>
        </w:rPr>
      </w:pPr>
      <w:r w:rsidRPr="00C928A0">
        <w:rPr>
          <w:rFonts w:asciiTheme="minorHAnsi" w:hAnsiTheme="minorHAnsi" w:cstheme="minorHAnsi"/>
        </w:rPr>
        <w:t xml:space="preserve">This treatise is poised to unfurl in a methodically structured manner. Initially, we shall proffer a comprehensive synthesis of extant scholarly discourse pertaining to dietary patterns </w:t>
      </w:r>
      <w:r w:rsidR="00BB66F1" w:rsidRPr="00C928A0">
        <w:rPr>
          <w:rFonts w:asciiTheme="minorHAnsi" w:hAnsiTheme="minorHAnsi" w:cstheme="minorHAnsi"/>
        </w:rPr>
        <w:t>towards</w:t>
      </w:r>
      <w:r w:rsidRPr="00C928A0">
        <w:rPr>
          <w:rFonts w:asciiTheme="minorHAnsi" w:hAnsiTheme="minorHAnsi" w:cstheme="minorHAnsi"/>
        </w:rPr>
        <w:t xml:space="preserve"> cardiovascular health. Subsequently, meticulous delineation of the methodological underpinnings characterizing our investigation, encompassing participant recruitment modalities, dietary </w:t>
      </w:r>
      <w:r w:rsidRPr="00C928A0">
        <w:rPr>
          <w:rFonts w:asciiTheme="minorHAnsi" w:hAnsiTheme="minorHAnsi" w:cstheme="minorHAnsi"/>
        </w:rPr>
        <w:lastRenderedPageBreak/>
        <w:t>evaluation methodologies, and outcome metric adjudication, shall ensue. Consequent to this, the exposition of our empirical findings will be expounded upon, with an emphasis on their interpretative implications vis-à-vis extant scholarship. Concluding remarks shall be marshaled to underscore the exigency for future research trajectories and public health imperatives, oriented towards the amelioration of cardiovascular health outcomes through judicious dietary interventions.</w:t>
      </w:r>
    </w:p>
    <w:p w14:paraId="6B94359A" w14:textId="31293291" w:rsidR="007C6615" w:rsidRPr="00C928A0" w:rsidRDefault="00652020" w:rsidP="00652020">
      <w:pPr>
        <w:spacing w:line="480" w:lineRule="auto"/>
        <w:jc w:val="both"/>
        <w:rPr>
          <w:rFonts w:asciiTheme="minorHAnsi" w:hAnsiTheme="minorHAnsi" w:cstheme="minorHAnsi"/>
        </w:rPr>
      </w:pPr>
      <w:r w:rsidRPr="00C928A0">
        <w:rPr>
          <w:rFonts w:asciiTheme="minorHAnsi" w:hAnsiTheme="minorHAnsi" w:cstheme="minorHAnsi"/>
        </w:rPr>
        <w:t>It is our fervent aspiration that the outcomes engendered by this inquiry shall furnish invaluable insights into the intricate interplay between dietary patterns and cardiovascular health, thereby furnishing a cogent evidentiary substrate underpinning preventive and therapeutic modalities tailored towards cardiovascular disease mitigation within the populace.</w:t>
      </w:r>
    </w:p>
    <w:p w14:paraId="2108770E" w14:textId="0D00F3A0" w:rsidR="002C16DF" w:rsidRPr="00C928A0" w:rsidRDefault="002C16DF" w:rsidP="002C16DF">
      <w:pPr>
        <w:jc w:val="both"/>
        <w:rPr>
          <w:rFonts w:asciiTheme="minorHAnsi" w:hAnsiTheme="minorHAnsi" w:cstheme="minorHAnsi"/>
          <w:i/>
          <w:iCs/>
          <w:color w:val="FF0000"/>
          <w:sz w:val="20"/>
          <w:szCs w:val="20"/>
        </w:rPr>
      </w:pPr>
      <w:r w:rsidRPr="00C928A0">
        <w:rPr>
          <w:rFonts w:asciiTheme="minorHAnsi" w:hAnsiTheme="minorHAnsi" w:cstheme="minorHAnsi"/>
          <w:i/>
          <w:iCs/>
          <w:color w:val="FF0000"/>
          <w:sz w:val="20"/>
          <w:szCs w:val="20"/>
        </w:rPr>
        <w:t>Some advice</w:t>
      </w:r>
      <w:r w:rsidR="00B956E7" w:rsidRPr="00C928A0">
        <w:rPr>
          <w:rFonts w:asciiTheme="minorHAnsi" w:hAnsiTheme="minorHAnsi" w:cstheme="minorHAnsi"/>
          <w:i/>
          <w:iCs/>
          <w:color w:val="FF0000"/>
          <w:sz w:val="20"/>
          <w:szCs w:val="20"/>
        </w:rPr>
        <w:t xml:space="preserve"> regarding Introduction</w:t>
      </w:r>
      <w:r w:rsidRPr="00C928A0">
        <w:rPr>
          <w:rFonts w:asciiTheme="minorHAnsi" w:hAnsiTheme="minorHAnsi" w:cstheme="minorHAnsi"/>
          <w:i/>
          <w:iCs/>
          <w:color w:val="FF0000"/>
          <w:sz w:val="20"/>
          <w:szCs w:val="20"/>
        </w:rPr>
        <w:t>:</w:t>
      </w:r>
    </w:p>
    <w:p w14:paraId="5CCC235C" w14:textId="77777777" w:rsidR="002C16DF" w:rsidRPr="00C928A0" w:rsidRDefault="002C16DF" w:rsidP="002C16DF">
      <w:pPr>
        <w:pStyle w:val="ListParagraph"/>
        <w:numPr>
          <w:ilvl w:val="0"/>
          <w:numId w:val="10"/>
        </w:numPr>
        <w:jc w:val="both"/>
        <w:rPr>
          <w:rFonts w:asciiTheme="minorHAnsi" w:hAnsiTheme="minorHAnsi" w:cstheme="minorHAnsi"/>
          <w:i/>
          <w:iCs/>
          <w:color w:val="FF0000"/>
          <w:sz w:val="20"/>
          <w:szCs w:val="20"/>
        </w:rPr>
      </w:pPr>
      <w:r w:rsidRPr="00C928A0">
        <w:rPr>
          <w:rFonts w:asciiTheme="minorHAnsi" w:hAnsiTheme="minorHAnsi" w:cstheme="minorHAnsi"/>
          <w:i/>
          <w:iCs/>
          <w:color w:val="FF0000"/>
          <w:sz w:val="20"/>
          <w:szCs w:val="20"/>
        </w:rPr>
        <w:t>Commencing with a general observation related to the subject matter, it is evident that diet plays a pivotal role in shaping human health and well-being.</w:t>
      </w:r>
    </w:p>
    <w:p w14:paraId="1E756102" w14:textId="77777777" w:rsidR="002C16DF" w:rsidRPr="00C928A0" w:rsidRDefault="002C16DF" w:rsidP="002C16DF">
      <w:pPr>
        <w:pStyle w:val="ListParagraph"/>
        <w:numPr>
          <w:ilvl w:val="0"/>
          <w:numId w:val="10"/>
        </w:numPr>
        <w:jc w:val="both"/>
        <w:rPr>
          <w:rFonts w:asciiTheme="minorHAnsi" w:hAnsiTheme="minorHAnsi" w:cstheme="minorHAnsi"/>
          <w:i/>
          <w:iCs/>
          <w:color w:val="FF0000"/>
          <w:sz w:val="20"/>
          <w:szCs w:val="20"/>
        </w:rPr>
      </w:pPr>
      <w:r w:rsidRPr="00C928A0">
        <w:rPr>
          <w:rFonts w:asciiTheme="minorHAnsi" w:hAnsiTheme="minorHAnsi" w:cstheme="minorHAnsi"/>
          <w:i/>
          <w:iCs/>
          <w:color w:val="FF0000"/>
          <w:sz w:val="20"/>
          <w:szCs w:val="20"/>
        </w:rPr>
        <w:t>Offering background elucidation serves to contextualize the study, shedding light on the broader landscape within which the research operates.</w:t>
      </w:r>
    </w:p>
    <w:p w14:paraId="18174260" w14:textId="77777777" w:rsidR="002C16DF" w:rsidRPr="00C928A0" w:rsidRDefault="002C16DF" w:rsidP="002C16DF">
      <w:pPr>
        <w:pStyle w:val="ListParagraph"/>
        <w:numPr>
          <w:ilvl w:val="0"/>
          <w:numId w:val="10"/>
        </w:numPr>
        <w:jc w:val="both"/>
        <w:rPr>
          <w:rFonts w:asciiTheme="minorHAnsi" w:hAnsiTheme="minorHAnsi" w:cstheme="minorHAnsi"/>
          <w:i/>
          <w:iCs/>
          <w:color w:val="FF0000"/>
          <w:sz w:val="20"/>
          <w:szCs w:val="20"/>
        </w:rPr>
      </w:pPr>
      <w:r w:rsidRPr="00C928A0">
        <w:rPr>
          <w:rFonts w:asciiTheme="minorHAnsi" w:hAnsiTheme="minorHAnsi" w:cstheme="minorHAnsi"/>
          <w:i/>
          <w:iCs/>
          <w:color w:val="FF0000"/>
          <w:sz w:val="20"/>
          <w:szCs w:val="20"/>
        </w:rPr>
        <w:t>Highlighting the significance of the topic underscores its relevance and identifies lacunae necessitating further investigation within the field.</w:t>
      </w:r>
    </w:p>
    <w:p w14:paraId="4F5A1CA3" w14:textId="77777777" w:rsidR="002C16DF" w:rsidRPr="00C928A0" w:rsidRDefault="002C16DF" w:rsidP="002C16DF">
      <w:pPr>
        <w:pStyle w:val="ListParagraph"/>
        <w:numPr>
          <w:ilvl w:val="0"/>
          <w:numId w:val="10"/>
        </w:numPr>
        <w:jc w:val="both"/>
        <w:rPr>
          <w:rFonts w:asciiTheme="minorHAnsi" w:hAnsiTheme="minorHAnsi" w:cstheme="minorHAnsi"/>
          <w:i/>
          <w:iCs/>
          <w:color w:val="FF0000"/>
          <w:sz w:val="20"/>
          <w:szCs w:val="20"/>
        </w:rPr>
      </w:pPr>
      <w:r w:rsidRPr="00C928A0">
        <w:rPr>
          <w:rFonts w:asciiTheme="minorHAnsi" w:hAnsiTheme="minorHAnsi" w:cstheme="minorHAnsi"/>
          <w:i/>
          <w:iCs/>
          <w:color w:val="FF0000"/>
          <w:sz w:val="20"/>
          <w:szCs w:val="20"/>
        </w:rPr>
        <w:t>Conveying the purpose or objectives of the study provides clarity on the specific aims and intentions guiding the research endeavor.</w:t>
      </w:r>
    </w:p>
    <w:p w14:paraId="0F2E464C" w14:textId="77777777" w:rsidR="002C16DF" w:rsidRPr="00C928A0" w:rsidRDefault="002C16DF" w:rsidP="002C16DF">
      <w:pPr>
        <w:pStyle w:val="ListParagraph"/>
        <w:numPr>
          <w:ilvl w:val="0"/>
          <w:numId w:val="10"/>
        </w:numPr>
        <w:jc w:val="both"/>
        <w:rPr>
          <w:rFonts w:asciiTheme="minorHAnsi" w:hAnsiTheme="minorHAnsi" w:cstheme="minorHAnsi"/>
          <w:i/>
          <w:iCs/>
          <w:color w:val="FF0000"/>
          <w:sz w:val="20"/>
          <w:szCs w:val="20"/>
        </w:rPr>
      </w:pPr>
      <w:r w:rsidRPr="00C928A0">
        <w:rPr>
          <w:rFonts w:asciiTheme="minorHAnsi" w:hAnsiTheme="minorHAnsi" w:cstheme="minorHAnsi"/>
          <w:i/>
          <w:iCs/>
          <w:color w:val="FF0000"/>
          <w:sz w:val="20"/>
          <w:szCs w:val="20"/>
        </w:rPr>
        <w:t>Presenting a structured overview of the paper delineates the trajectory of discourse, delineating the contents of each section and providing a roadmap for readers.</w:t>
      </w:r>
    </w:p>
    <w:p w14:paraId="1485A771" w14:textId="4276AF63" w:rsidR="002C16DF" w:rsidRPr="00C928A0" w:rsidRDefault="002C16DF" w:rsidP="002C16DF">
      <w:pPr>
        <w:pStyle w:val="ListParagraph"/>
        <w:numPr>
          <w:ilvl w:val="0"/>
          <w:numId w:val="10"/>
        </w:numPr>
        <w:jc w:val="both"/>
        <w:rPr>
          <w:rFonts w:asciiTheme="minorHAnsi" w:hAnsiTheme="minorHAnsi" w:cstheme="minorHAnsi"/>
          <w:i/>
          <w:iCs/>
          <w:color w:val="FF0000"/>
          <w:sz w:val="20"/>
          <w:szCs w:val="20"/>
        </w:rPr>
      </w:pPr>
      <w:r w:rsidRPr="00C928A0">
        <w:rPr>
          <w:rFonts w:asciiTheme="minorHAnsi" w:hAnsiTheme="minorHAnsi" w:cstheme="minorHAnsi"/>
          <w:i/>
          <w:iCs/>
          <w:color w:val="FF0000"/>
          <w:sz w:val="20"/>
          <w:szCs w:val="20"/>
        </w:rPr>
        <w:t>Concluding with a transition sentence adeptly segues into the subsequent section of the paper, ensuring seamless continuity of narrative.</w:t>
      </w:r>
    </w:p>
    <w:p w14:paraId="5E334D24" w14:textId="77777777" w:rsidR="002C16DF" w:rsidRPr="00C928A0" w:rsidRDefault="002C16DF" w:rsidP="002C16DF">
      <w:pPr>
        <w:jc w:val="both"/>
        <w:rPr>
          <w:rFonts w:asciiTheme="minorHAnsi" w:hAnsiTheme="minorHAnsi" w:cstheme="minorHAnsi"/>
          <w:i/>
          <w:iCs/>
          <w:sz w:val="20"/>
          <w:szCs w:val="20"/>
        </w:rPr>
      </w:pPr>
    </w:p>
    <w:p w14:paraId="4B17906A" w14:textId="61168A2F" w:rsidR="00AD24B4" w:rsidRPr="00C928A0" w:rsidRDefault="00BA6EB4" w:rsidP="00AD24B4">
      <w:pPr>
        <w:pStyle w:val="ListParagraph"/>
        <w:numPr>
          <w:ilvl w:val="0"/>
          <w:numId w:val="5"/>
        </w:numPr>
        <w:spacing w:line="480" w:lineRule="auto"/>
        <w:ind w:left="357" w:hanging="357"/>
        <w:jc w:val="both"/>
        <w:rPr>
          <w:rFonts w:asciiTheme="minorHAnsi" w:hAnsiTheme="minorHAnsi" w:cstheme="minorHAnsi"/>
          <w:b/>
          <w:bCs/>
          <w:sz w:val="26"/>
          <w:szCs w:val="26"/>
        </w:rPr>
      </w:pPr>
      <w:r>
        <w:rPr>
          <w:rFonts w:asciiTheme="minorHAnsi" w:hAnsiTheme="minorHAnsi" w:cstheme="minorHAnsi"/>
          <w:b/>
          <w:bCs/>
          <w:sz w:val="26"/>
          <w:szCs w:val="26"/>
        </w:rPr>
        <w:t>Participants</w:t>
      </w:r>
      <w:r w:rsidR="00392A84" w:rsidRPr="00C928A0">
        <w:rPr>
          <w:rFonts w:asciiTheme="minorHAnsi" w:hAnsiTheme="minorHAnsi" w:cstheme="minorHAnsi"/>
          <w:b/>
          <w:bCs/>
          <w:sz w:val="26"/>
          <w:szCs w:val="26"/>
        </w:rPr>
        <w:t xml:space="preserve"> </w:t>
      </w:r>
      <w:r w:rsidR="00F11B1D" w:rsidRPr="00C928A0">
        <w:rPr>
          <w:rFonts w:asciiTheme="minorHAnsi" w:hAnsiTheme="minorHAnsi" w:cstheme="minorHAnsi"/>
          <w:b/>
          <w:bCs/>
          <w:sz w:val="26"/>
          <w:szCs w:val="26"/>
        </w:rPr>
        <w:t>/</w:t>
      </w:r>
      <w:r w:rsidR="00392A84" w:rsidRPr="00C928A0">
        <w:rPr>
          <w:rFonts w:asciiTheme="minorHAnsi" w:hAnsiTheme="minorHAnsi" w:cstheme="minorHAnsi"/>
          <w:b/>
          <w:bCs/>
          <w:sz w:val="26"/>
          <w:szCs w:val="26"/>
        </w:rPr>
        <w:t xml:space="preserve"> </w:t>
      </w:r>
      <w:r w:rsidR="00F11B1D" w:rsidRPr="00C928A0">
        <w:rPr>
          <w:rFonts w:asciiTheme="minorHAnsi" w:hAnsiTheme="minorHAnsi" w:cstheme="minorHAnsi"/>
          <w:b/>
          <w:bCs/>
          <w:sz w:val="26"/>
          <w:szCs w:val="26"/>
        </w:rPr>
        <w:t>Materi</w:t>
      </w:r>
      <w:r w:rsidR="006E3C95" w:rsidRPr="00C928A0">
        <w:rPr>
          <w:rFonts w:asciiTheme="minorHAnsi" w:hAnsiTheme="minorHAnsi" w:cstheme="minorHAnsi"/>
          <w:b/>
          <w:bCs/>
          <w:sz w:val="26"/>
          <w:szCs w:val="26"/>
        </w:rPr>
        <w:t>a</w:t>
      </w:r>
      <w:r w:rsidR="00F11B1D" w:rsidRPr="00C928A0">
        <w:rPr>
          <w:rFonts w:asciiTheme="minorHAnsi" w:hAnsiTheme="minorHAnsi" w:cstheme="minorHAnsi"/>
          <w:b/>
          <w:bCs/>
          <w:sz w:val="26"/>
          <w:szCs w:val="26"/>
        </w:rPr>
        <w:t>l</w:t>
      </w:r>
      <w:r w:rsidR="007C6615" w:rsidRPr="00C928A0">
        <w:rPr>
          <w:rFonts w:asciiTheme="minorHAnsi" w:hAnsiTheme="minorHAnsi" w:cstheme="minorHAnsi"/>
          <w:b/>
          <w:bCs/>
          <w:sz w:val="26"/>
          <w:szCs w:val="26"/>
        </w:rPr>
        <w:t xml:space="preserve"> and Methods</w:t>
      </w:r>
      <w:r w:rsidR="00AD71B6" w:rsidRPr="00C928A0">
        <w:rPr>
          <w:rFonts w:asciiTheme="minorHAnsi" w:hAnsiTheme="minorHAnsi" w:cstheme="minorHAnsi"/>
          <w:b/>
          <w:bCs/>
          <w:sz w:val="26"/>
          <w:szCs w:val="26"/>
        </w:rPr>
        <w:t xml:space="preserve"> (</w:t>
      </w:r>
      <w:r w:rsidR="00F054AB" w:rsidRPr="00C928A0">
        <w:rPr>
          <w:rFonts w:asciiTheme="minorHAnsi" w:hAnsiTheme="minorHAnsi" w:cstheme="minorHAnsi"/>
          <w:b/>
          <w:bCs/>
          <w:sz w:val="26"/>
          <w:szCs w:val="26"/>
        </w:rPr>
        <w:t>Kindly</w:t>
      </w:r>
      <w:r w:rsidR="00AD71B6" w:rsidRPr="00C928A0">
        <w:rPr>
          <w:rFonts w:asciiTheme="minorHAnsi" w:hAnsiTheme="minorHAnsi" w:cstheme="minorHAnsi"/>
          <w:b/>
          <w:bCs/>
          <w:sz w:val="26"/>
          <w:szCs w:val="26"/>
        </w:rPr>
        <w:t xml:space="preserve"> select </w:t>
      </w:r>
      <w:r w:rsidR="00292E7B" w:rsidRPr="00C928A0">
        <w:rPr>
          <w:rFonts w:asciiTheme="minorHAnsi" w:hAnsiTheme="minorHAnsi" w:cstheme="minorHAnsi"/>
          <w:b/>
          <w:bCs/>
          <w:sz w:val="26"/>
          <w:szCs w:val="26"/>
        </w:rPr>
        <w:t xml:space="preserve">only </w:t>
      </w:r>
      <w:r w:rsidR="00AD71B6" w:rsidRPr="00C928A0">
        <w:rPr>
          <w:rFonts w:asciiTheme="minorHAnsi" w:hAnsiTheme="minorHAnsi" w:cstheme="minorHAnsi"/>
          <w:b/>
          <w:bCs/>
          <w:sz w:val="26"/>
          <w:szCs w:val="26"/>
        </w:rPr>
        <w:t>one)</w:t>
      </w:r>
    </w:p>
    <w:p w14:paraId="66B42550" w14:textId="403BABC9" w:rsidR="00AD24B4" w:rsidRPr="00C928A0" w:rsidRDefault="00D002D1" w:rsidP="00BA6EB4">
      <w:pPr>
        <w:pStyle w:val="ListParagraph"/>
        <w:numPr>
          <w:ilvl w:val="1"/>
          <w:numId w:val="13"/>
        </w:numPr>
        <w:spacing w:line="480" w:lineRule="auto"/>
        <w:jc w:val="both"/>
        <w:rPr>
          <w:rFonts w:asciiTheme="minorHAnsi" w:hAnsiTheme="minorHAnsi" w:cstheme="minorHAnsi"/>
          <w:b/>
          <w:bCs/>
          <w:sz w:val="26"/>
          <w:szCs w:val="26"/>
        </w:rPr>
      </w:pPr>
      <w:r w:rsidRPr="00C928A0">
        <w:rPr>
          <w:rFonts w:asciiTheme="minorHAnsi" w:hAnsiTheme="minorHAnsi" w:cstheme="minorHAnsi"/>
          <w:b/>
          <w:bCs/>
          <w:sz w:val="24"/>
          <w:szCs w:val="24"/>
        </w:rPr>
        <w:t xml:space="preserve">Study </w:t>
      </w:r>
      <w:r w:rsidR="00BA6EB4">
        <w:rPr>
          <w:rFonts w:asciiTheme="minorHAnsi" w:hAnsiTheme="minorHAnsi" w:cstheme="minorHAnsi"/>
          <w:b/>
          <w:bCs/>
          <w:sz w:val="24"/>
          <w:szCs w:val="24"/>
        </w:rPr>
        <w:t>D</w:t>
      </w:r>
      <w:r w:rsidRPr="00C928A0">
        <w:rPr>
          <w:rFonts w:asciiTheme="minorHAnsi" w:hAnsiTheme="minorHAnsi" w:cstheme="minorHAnsi"/>
          <w:b/>
          <w:bCs/>
          <w:sz w:val="24"/>
          <w:szCs w:val="24"/>
        </w:rPr>
        <w:t xml:space="preserve">esign and </w:t>
      </w:r>
      <w:r w:rsidR="00BA6EB4">
        <w:rPr>
          <w:rFonts w:asciiTheme="minorHAnsi" w:hAnsiTheme="minorHAnsi" w:cstheme="minorHAnsi"/>
          <w:b/>
          <w:bCs/>
          <w:sz w:val="24"/>
          <w:szCs w:val="24"/>
        </w:rPr>
        <w:t>P</w:t>
      </w:r>
      <w:r w:rsidRPr="00C928A0">
        <w:rPr>
          <w:rFonts w:asciiTheme="minorHAnsi" w:hAnsiTheme="minorHAnsi" w:cstheme="minorHAnsi"/>
          <w:b/>
          <w:bCs/>
          <w:sz w:val="24"/>
          <w:szCs w:val="24"/>
        </w:rPr>
        <w:t>opulation</w:t>
      </w:r>
    </w:p>
    <w:p w14:paraId="0FD473F0" w14:textId="77777777" w:rsidR="004F5577" w:rsidRPr="00C928A0" w:rsidRDefault="00C328A8" w:rsidP="004F5577">
      <w:pPr>
        <w:spacing w:line="480" w:lineRule="auto"/>
        <w:jc w:val="both"/>
        <w:rPr>
          <w:rFonts w:asciiTheme="minorHAnsi" w:hAnsiTheme="minorHAnsi" w:cstheme="minorHAnsi"/>
        </w:rPr>
      </w:pPr>
      <w:r w:rsidRPr="00C928A0">
        <w:rPr>
          <w:rFonts w:asciiTheme="minorHAnsi" w:hAnsiTheme="minorHAnsi" w:cstheme="minorHAnsi"/>
        </w:rPr>
        <w:t>The study employed a prospective cohort design to investigate the association between dietary patterns and cardiovascular health outcomes. Participants were recruited from the general population residing in urban and suburban areas of a metropolitan region.</w:t>
      </w:r>
    </w:p>
    <w:p w14:paraId="6BA68CE6" w14:textId="77777777" w:rsidR="004F5577" w:rsidRPr="00C928A0" w:rsidRDefault="00C328A8" w:rsidP="004F5577">
      <w:pPr>
        <w:spacing w:line="480" w:lineRule="auto"/>
        <w:jc w:val="both"/>
        <w:rPr>
          <w:rFonts w:asciiTheme="minorHAnsi" w:hAnsiTheme="minorHAnsi" w:cstheme="minorHAnsi"/>
        </w:rPr>
      </w:pPr>
      <w:r w:rsidRPr="00C928A0">
        <w:rPr>
          <w:rFonts w:asciiTheme="minorHAnsi" w:hAnsiTheme="minorHAnsi" w:cstheme="minorHAnsi"/>
        </w:rPr>
        <w:lastRenderedPageBreak/>
        <w:t>Inclusion criteria encompassed individuals aged 40-65 years, with no known history of cardiovascular disease at baseline. Exclusion criteria comprised individuals with pre-existing cardiovascular conditions, such as coronary artery disease, stroke, or heart failure, as well as those with severe comorbidities or cognitive impairments that could affect dietary assessment or follow-up.</w:t>
      </w:r>
    </w:p>
    <w:p w14:paraId="26F9B45A" w14:textId="77777777" w:rsidR="004F5577" w:rsidRPr="00C928A0" w:rsidRDefault="00C328A8" w:rsidP="004F5577">
      <w:pPr>
        <w:spacing w:line="480" w:lineRule="auto"/>
        <w:jc w:val="both"/>
        <w:rPr>
          <w:rFonts w:asciiTheme="minorHAnsi" w:hAnsiTheme="minorHAnsi" w:cstheme="minorHAnsi"/>
        </w:rPr>
      </w:pPr>
      <w:r w:rsidRPr="00C928A0">
        <w:rPr>
          <w:rFonts w:asciiTheme="minorHAnsi" w:hAnsiTheme="minorHAnsi" w:cstheme="minorHAnsi"/>
        </w:rPr>
        <w:t>A total of 2,000 participants were recruited through community outreach programs, advertisements in local newspapers, and electronic mailing lists of healthcare facilities. Each participant underwent a comprehensive baseline assessment, including demographic data collection, medical history review, physical examination, and dietary assessment using validated food frequency questionnaires.</w:t>
      </w:r>
    </w:p>
    <w:p w14:paraId="59615CBD" w14:textId="77777777" w:rsidR="004F5577" w:rsidRPr="00C928A0" w:rsidRDefault="00C328A8" w:rsidP="004F5577">
      <w:pPr>
        <w:spacing w:line="480" w:lineRule="auto"/>
        <w:jc w:val="both"/>
        <w:rPr>
          <w:rFonts w:asciiTheme="minorHAnsi" w:hAnsiTheme="minorHAnsi" w:cstheme="minorHAnsi"/>
        </w:rPr>
      </w:pPr>
      <w:r w:rsidRPr="00C928A0">
        <w:rPr>
          <w:rFonts w:asciiTheme="minorHAnsi" w:hAnsiTheme="minorHAnsi" w:cstheme="minorHAnsi"/>
        </w:rPr>
        <w:t>Follow-up evaluations were conducted annually over a period of 10 years to ascertain incident cardiovascular events, including myocardial infarction, stroke, and cardiovascular-related mortality. Additional data on dietary intake, lifestyle factors, medication use, and clinical outcomes were collected at each follow-up visit.</w:t>
      </w:r>
    </w:p>
    <w:p w14:paraId="5FF5023F" w14:textId="17F2D1A5" w:rsidR="00C328A8" w:rsidRPr="00C928A0" w:rsidRDefault="00C328A8" w:rsidP="004F5577">
      <w:pPr>
        <w:spacing w:line="480" w:lineRule="auto"/>
        <w:jc w:val="both"/>
        <w:rPr>
          <w:rFonts w:asciiTheme="minorHAnsi" w:hAnsiTheme="minorHAnsi" w:cstheme="minorHAnsi"/>
        </w:rPr>
      </w:pPr>
      <w:r w:rsidRPr="00C928A0">
        <w:rPr>
          <w:rFonts w:asciiTheme="minorHAnsi" w:hAnsiTheme="minorHAnsi" w:cstheme="minorHAnsi"/>
        </w:rPr>
        <w:t>Ethical approval was obtained from the Institutional Review Board of the participating institutions, and all participants provided written informed consent prior to enrollment in the study.</w:t>
      </w:r>
    </w:p>
    <w:p w14:paraId="3192E3E0" w14:textId="5EA4174B" w:rsidR="00D002D1" w:rsidRPr="00C928A0" w:rsidRDefault="00D002D1" w:rsidP="00AD24B4">
      <w:pPr>
        <w:pStyle w:val="ListParagraph"/>
        <w:numPr>
          <w:ilvl w:val="1"/>
          <w:numId w:val="13"/>
        </w:numPr>
        <w:spacing w:line="480" w:lineRule="auto"/>
        <w:jc w:val="both"/>
        <w:rPr>
          <w:rFonts w:asciiTheme="minorHAnsi" w:hAnsiTheme="minorHAnsi" w:cstheme="minorHAnsi"/>
          <w:b/>
          <w:bCs/>
          <w:sz w:val="24"/>
          <w:szCs w:val="24"/>
        </w:rPr>
      </w:pPr>
      <w:r w:rsidRPr="00C928A0">
        <w:rPr>
          <w:rFonts w:asciiTheme="minorHAnsi" w:hAnsiTheme="minorHAnsi" w:cstheme="minorHAnsi"/>
          <w:b/>
          <w:bCs/>
          <w:sz w:val="24"/>
          <w:szCs w:val="24"/>
        </w:rPr>
        <w:t xml:space="preserve">Sample </w:t>
      </w:r>
      <w:r w:rsidR="00BA6EB4">
        <w:rPr>
          <w:rFonts w:asciiTheme="minorHAnsi" w:hAnsiTheme="minorHAnsi" w:cstheme="minorHAnsi"/>
          <w:b/>
          <w:bCs/>
          <w:sz w:val="24"/>
          <w:szCs w:val="24"/>
        </w:rPr>
        <w:t>C</w:t>
      </w:r>
      <w:r w:rsidRPr="00C928A0">
        <w:rPr>
          <w:rFonts w:asciiTheme="minorHAnsi" w:hAnsiTheme="minorHAnsi" w:cstheme="minorHAnsi"/>
          <w:b/>
          <w:bCs/>
          <w:sz w:val="24"/>
          <w:szCs w:val="24"/>
        </w:rPr>
        <w:t xml:space="preserve">ollection and </w:t>
      </w:r>
      <w:r w:rsidR="00BA6EB4">
        <w:rPr>
          <w:rFonts w:asciiTheme="minorHAnsi" w:hAnsiTheme="minorHAnsi" w:cstheme="minorHAnsi"/>
          <w:b/>
          <w:bCs/>
          <w:sz w:val="24"/>
          <w:szCs w:val="24"/>
        </w:rPr>
        <w:t>P</w:t>
      </w:r>
      <w:r w:rsidRPr="00C928A0">
        <w:rPr>
          <w:rFonts w:asciiTheme="minorHAnsi" w:hAnsiTheme="minorHAnsi" w:cstheme="minorHAnsi"/>
          <w:b/>
          <w:bCs/>
          <w:sz w:val="24"/>
          <w:szCs w:val="24"/>
        </w:rPr>
        <w:t>reparation</w:t>
      </w:r>
    </w:p>
    <w:p w14:paraId="5F80EA9B" w14:textId="77777777" w:rsidR="004F5577" w:rsidRPr="00C928A0" w:rsidRDefault="004F5577" w:rsidP="004F5577">
      <w:pPr>
        <w:spacing w:line="480" w:lineRule="auto"/>
        <w:jc w:val="both"/>
        <w:rPr>
          <w:rFonts w:asciiTheme="minorHAnsi" w:hAnsiTheme="minorHAnsi" w:cstheme="minorHAnsi"/>
        </w:rPr>
      </w:pPr>
      <w:r w:rsidRPr="00C928A0">
        <w:rPr>
          <w:rFonts w:asciiTheme="minorHAnsi" w:hAnsiTheme="minorHAnsi" w:cstheme="minorHAnsi"/>
        </w:rPr>
        <w:t>Blood samples were collected from participants following an overnight fast of at least 8 hours. Venous blood was drawn by trained phlebotomists using standardized procedures to minimize variability. Samples were collected into vacutainer tubes containing ethylenediaminetetraacetic acid (EDTA) as an anticoagulant for plasma isolation.</w:t>
      </w:r>
    </w:p>
    <w:p w14:paraId="6FB51FA9" w14:textId="77777777" w:rsidR="004F5577" w:rsidRPr="00C928A0" w:rsidRDefault="004F5577" w:rsidP="004F5577">
      <w:pPr>
        <w:spacing w:line="480" w:lineRule="auto"/>
        <w:jc w:val="both"/>
        <w:rPr>
          <w:rFonts w:asciiTheme="minorHAnsi" w:hAnsiTheme="minorHAnsi" w:cstheme="minorHAnsi"/>
        </w:rPr>
      </w:pPr>
      <w:r w:rsidRPr="00C928A0">
        <w:rPr>
          <w:rFonts w:asciiTheme="minorHAnsi" w:hAnsiTheme="minorHAnsi" w:cstheme="minorHAnsi"/>
        </w:rPr>
        <w:lastRenderedPageBreak/>
        <w:t>Upon collection, blood samples were immediately centrifuged at 3000 rpm for 15 minutes at 4°C to separate plasma from cellular components. Plasma aliquots were then transferred into labeled cryovials and stored at -80°C until further analysis.</w:t>
      </w:r>
    </w:p>
    <w:p w14:paraId="128C910E" w14:textId="77777777" w:rsidR="004F5577" w:rsidRPr="00C928A0" w:rsidRDefault="004F5577" w:rsidP="004F5577">
      <w:pPr>
        <w:spacing w:line="480" w:lineRule="auto"/>
        <w:jc w:val="both"/>
        <w:rPr>
          <w:rFonts w:asciiTheme="minorHAnsi" w:hAnsiTheme="minorHAnsi" w:cstheme="minorHAnsi"/>
        </w:rPr>
      </w:pPr>
      <w:r w:rsidRPr="00C928A0">
        <w:rPr>
          <w:rFonts w:asciiTheme="minorHAnsi" w:hAnsiTheme="minorHAnsi" w:cstheme="minorHAnsi"/>
        </w:rPr>
        <w:t>For urine collection, participants were provided with sterile containers and instructed to collect their first morning void urine samples. Urine samples were stored at 4°C immediately after collection and processed within 2 hours to minimize degradation of analytes.</w:t>
      </w:r>
    </w:p>
    <w:p w14:paraId="35A586E6" w14:textId="77777777" w:rsidR="004F5577" w:rsidRPr="00C928A0" w:rsidRDefault="004F5577" w:rsidP="004F5577">
      <w:pPr>
        <w:spacing w:line="480" w:lineRule="auto"/>
        <w:jc w:val="both"/>
        <w:rPr>
          <w:rFonts w:asciiTheme="minorHAnsi" w:hAnsiTheme="minorHAnsi" w:cstheme="minorHAnsi"/>
        </w:rPr>
      </w:pPr>
      <w:r w:rsidRPr="00C928A0">
        <w:rPr>
          <w:rFonts w:asciiTheme="minorHAnsi" w:hAnsiTheme="minorHAnsi" w:cstheme="minorHAnsi"/>
        </w:rPr>
        <w:t>Upon arrival at the laboratory, urine samples were aliquoted into sterile tubes and centrifuged at 2000 rpm for 10 minutes at room temperature to remove any particulate matter. Supernatants were then transferred into labeled cryovials and stored at -20°C until biochemical analysis.</w:t>
      </w:r>
    </w:p>
    <w:p w14:paraId="2A3503F7" w14:textId="77777777" w:rsidR="004F5577" w:rsidRPr="00C928A0" w:rsidRDefault="004F5577" w:rsidP="004F5577">
      <w:pPr>
        <w:spacing w:line="480" w:lineRule="auto"/>
        <w:jc w:val="both"/>
        <w:rPr>
          <w:rFonts w:asciiTheme="minorHAnsi" w:hAnsiTheme="minorHAnsi" w:cstheme="minorHAnsi"/>
        </w:rPr>
      </w:pPr>
      <w:r w:rsidRPr="00C928A0">
        <w:rPr>
          <w:rFonts w:asciiTheme="minorHAnsi" w:hAnsiTheme="minorHAnsi" w:cstheme="minorHAnsi"/>
        </w:rPr>
        <w:t>All sample handling and processing procedures were conducted following Good Laboratory Practice guidelines to ensure the integrity and reproducibility of results. Quality control measures, including the use of standardized protocols and regular calibration of equipment, were implemented throughout the sample collection and preparation process to minimize variability and ensure the accuracy of analytical measurements.</w:t>
      </w:r>
    </w:p>
    <w:p w14:paraId="4EE5EF79" w14:textId="77777777" w:rsidR="004F5577" w:rsidRPr="00C928A0" w:rsidRDefault="004F5577" w:rsidP="004F5577">
      <w:pPr>
        <w:spacing w:line="480" w:lineRule="auto"/>
        <w:jc w:val="both"/>
        <w:rPr>
          <w:rFonts w:asciiTheme="minorHAnsi" w:hAnsiTheme="minorHAnsi" w:cstheme="minorHAnsi"/>
          <w:vanish/>
          <w:lang w:val="fr-FR"/>
        </w:rPr>
      </w:pPr>
      <w:r w:rsidRPr="00C928A0">
        <w:rPr>
          <w:rFonts w:asciiTheme="minorHAnsi" w:hAnsiTheme="minorHAnsi" w:cstheme="minorHAnsi"/>
          <w:vanish/>
          <w:lang w:val="fr-FR"/>
        </w:rPr>
        <w:t>Top of Form</w:t>
      </w:r>
    </w:p>
    <w:p w14:paraId="5FF775EA" w14:textId="737415CE" w:rsidR="00D002D1" w:rsidRPr="00C928A0" w:rsidRDefault="00D002D1" w:rsidP="00AD24B4">
      <w:pPr>
        <w:pStyle w:val="ListParagraph"/>
        <w:numPr>
          <w:ilvl w:val="1"/>
          <w:numId w:val="13"/>
        </w:numPr>
        <w:spacing w:line="480" w:lineRule="auto"/>
        <w:jc w:val="both"/>
        <w:rPr>
          <w:rFonts w:asciiTheme="minorHAnsi" w:hAnsiTheme="minorHAnsi" w:cstheme="minorHAnsi"/>
          <w:b/>
          <w:bCs/>
        </w:rPr>
      </w:pPr>
      <w:r w:rsidRPr="00C928A0">
        <w:rPr>
          <w:rFonts w:asciiTheme="minorHAnsi" w:hAnsiTheme="minorHAnsi" w:cstheme="minorHAnsi"/>
          <w:b/>
          <w:bCs/>
        </w:rPr>
        <w:t xml:space="preserve">Sample analysis </w:t>
      </w:r>
    </w:p>
    <w:p w14:paraId="23529827" w14:textId="77777777" w:rsidR="004F5577" w:rsidRPr="00C928A0" w:rsidRDefault="004F5577" w:rsidP="004F5577">
      <w:pPr>
        <w:spacing w:line="480" w:lineRule="auto"/>
        <w:jc w:val="both"/>
        <w:rPr>
          <w:rFonts w:asciiTheme="minorHAnsi" w:hAnsiTheme="minorHAnsi" w:cstheme="minorHAnsi"/>
        </w:rPr>
      </w:pPr>
      <w:r w:rsidRPr="00C928A0">
        <w:rPr>
          <w:rFonts w:asciiTheme="minorHAnsi" w:hAnsiTheme="minorHAnsi" w:cstheme="minorHAnsi"/>
        </w:rPr>
        <w:t>Plasma samples were analyzed for lipid profile parameters, including total cholesterol, triglycerides, high-density lipoprotein cholesterol (HDL-C), and low-density lipoprotein cholesterol (LDL-C), using enzymatic colorimetric assays following standardized protocols (e.g., kits from ABC Diagnostics, Inc.).</w:t>
      </w:r>
    </w:p>
    <w:p w14:paraId="32A3D15B" w14:textId="77777777" w:rsidR="004F5577" w:rsidRPr="00C928A0" w:rsidRDefault="004F5577" w:rsidP="004F5577">
      <w:pPr>
        <w:spacing w:line="480" w:lineRule="auto"/>
        <w:jc w:val="both"/>
        <w:rPr>
          <w:rFonts w:asciiTheme="minorHAnsi" w:hAnsiTheme="minorHAnsi" w:cstheme="minorHAnsi"/>
        </w:rPr>
      </w:pPr>
      <w:r w:rsidRPr="00C928A0">
        <w:rPr>
          <w:rFonts w:asciiTheme="minorHAnsi" w:hAnsiTheme="minorHAnsi" w:cstheme="minorHAnsi"/>
        </w:rPr>
        <w:t>For total cholesterol measurement, plasma samples were treated with cholesterol esterase and cholesterol oxidase enzymes to produce a colorimetric product proportional to the cholesterol concentration, which was then quantified spectrophotometrically at 500 nm.</w:t>
      </w:r>
    </w:p>
    <w:p w14:paraId="51A36AF2" w14:textId="77777777" w:rsidR="004F5577" w:rsidRPr="00C928A0" w:rsidRDefault="004F5577" w:rsidP="004F5577">
      <w:pPr>
        <w:spacing w:line="480" w:lineRule="auto"/>
        <w:jc w:val="both"/>
        <w:rPr>
          <w:rFonts w:asciiTheme="minorHAnsi" w:hAnsiTheme="minorHAnsi" w:cstheme="minorHAnsi"/>
        </w:rPr>
      </w:pPr>
      <w:r w:rsidRPr="00C928A0">
        <w:rPr>
          <w:rFonts w:asciiTheme="minorHAnsi" w:hAnsiTheme="minorHAnsi" w:cstheme="minorHAnsi"/>
        </w:rPr>
        <w:lastRenderedPageBreak/>
        <w:t>Triglycerides were measured using a similar enzymatic colorimetric assay, where triglycerides were hydrolyzed to produce glycerol and fatty acids by lipoprotein lipase and glycerol kinase enzymes. The resulting glycerol was then oxidized to generate a colorimetric product measured at 540 nm.</w:t>
      </w:r>
    </w:p>
    <w:p w14:paraId="054AAC6B" w14:textId="77777777" w:rsidR="004F5577" w:rsidRPr="00C928A0" w:rsidRDefault="004F5577" w:rsidP="004F5577">
      <w:pPr>
        <w:spacing w:line="480" w:lineRule="auto"/>
        <w:jc w:val="both"/>
        <w:rPr>
          <w:rFonts w:asciiTheme="minorHAnsi" w:hAnsiTheme="minorHAnsi" w:cstheme="minorHAnsi"/>
        </w:rPr>
      </w:pPr>
      <w:r w:rsidRPr="00C928A0">
        <w:rPr>
          <w:rFonts w:asciiTheme="minorHAnsi" w:hAnsiTheme="minorHAnsi" w:cstheme="minorHAnsi"/>
        </w:rPr>
        <w:t>HDL-C was quantified using a direct method, where non-HDL lipoproteins were precipitated using a polyethylene glycol solution. The remaining HDL particles were then reacted with cholesterol esterase and cholesterol oxidase enzymes to produce a colorimetric product measured at 500 nm.</w:t>
      </w:r>
    </w:p>
    <w:p w14:paraId="1CC54AEE" w14:textId="77777777" w:rsidR="004F5577" w:rsidRPr="00C928A0" w:rsidRDefault="004F5577" w:rsidP="004F5577">
      <w:pPr>
        <w:spacing w:line="480" w:lineRule="auto"/>
        <w:jc w:val="both"/>
        <w:rPr>
          <w:rFonts w:asciiTheme="minorHAnsi" w:hAnsiTheme="minorHAnsi" w:cstheme="minorHAnsi"/>
        </w:rPr>
      </w:pPr>
      <w:r w:rsidRPr="00C928A0">
        <w:rPr>
          <w:rFonts w:asciiTheme="minorHAnsi" w:hAnsiTheme="minorHAnsi" w:cstheme="minorHAnsi"/>
        </w:rPr>
        <w:t>LDL-C levels were estimated using the Friedewald equation, which calculates LDL-C concentration indirectly using measurements of total cholesterol, HDL-C, and triglycerides. This method is commonly employed when plasma triglyceride levels are below 400 mg/dL.</w:t>
      </w:r>
    </w:p>
    <w:p w14:paraId="22E514A4" w14:textId="70001438" w:rsidR="004F5577" w:rsidRPr="00C928A0" w:rsidRDefault="004F5577" w:rsidP="00AD24B4">
      <w:pPr>
        <w:spacing w:line="480" w:lineRule="auto"/>
        <w:jc w:val="both"/>
        <w:rPr>
          <w:rFonts w:asciiTheme="minorHAnsi" w:hAnsiTheme="minorHAnsi" w:cstheme="minorHAnsi"/>
        </w:rPr>
      </w:pPr>
      <w:r w:rsidRPr="00C928A0">
        <w:rPr>
          <w:rFonts w:asciiTheme="minorHAnsi" w:hAnsiTheme="minorHAnsi" w:cstheme="minorHAnsi"/>
        </w:rPr>
        <w:t>All analyses were performed in duplicate, and the mean values were used for data interpretation. Quality control measures, including the use of commercial control sera and regular calibration of equipment, were implemented to ensure the accuracy and precision of analytical measurements</w:t>
      </w:r>
      <w:r w:rsidRPr="00C928A0">
        <w:rPr>
          <w:rFonts w:asciiTheme="minorHAnsi" w:hAnsiTheme="minorHAnsi" w:cstheme="minorHAnsi"/>
          <w:vanish/>
        </w:rPr>
        <w:t>Top of Form</w:t>
      </w:r>
    </w:p>
    <w:p w14:paraId="34A86231" w14:textId="05B4BA51" w:rsidR="00D002D1" w:rsidRPr="00C928A0" w:rsidRDefault="00D002D1" w:rsidP="00AD24B4">
      <w:pPr>
        <w:pStyle w:val="ListParagraph"/>
        <w:numPr>
          <w:ilvl w:val="1"/>
          <w:numId w:val="13"/>
        </w:numPr>
        <w:spacing w:line="480" w:lineRule="auto"/>
        <w:jc w:val="both"/>
        <w:rPr>
          <w:rFonts w:asciiTheme="minorHAnsi" w:hAnsiTheme="minorHAnsi" w:cstheme="minorHAnsi"/>
          <w:b/>
          <w:bCs/>
        </w:rPr>
      </w:pPr>
      <w:r w:rsidRPr="00C928A0">
        <w:rPr>
          <w:rFonts w:asciiTheme="minorHAnsi" w:hAnsiTheme="minorHAnsi" w:cstheme="minorHAnsi"/>
          <w:b/>
          <w:bCs/>
        </w:rPr>
        <w:t xml:space="preserve">Statistical </w:t>
      </w:r>
      <w:r w:rsidR="00BA6EB4">
        <w:rPr>
          <w:rFonts w:asciiTheme="minorHAnsi" w:hAnsiTheme="minorHAnsi" w:cstheme="minorHAnsi"/>
          <w:b/>
          <w:bCs/>
        </w:rPr>
        <w:t>A</w:t>
      </w:r>
      <w:r w:rsidRPr="00C928A0">
        <w:rPr>
          <w:rFonts w:asciiTheme="minorHAnsi" w:hAnsiTheme="minorHAnsi" w:cstheme="minorHAnsi"/>
          <w:b/>
          <w:bCs/>
        </w:rPr>
        <w:t xml:space="preserve">nalysis </w:t>
      </w:r>
    </w:p>
    <w:p w14:paraId="00397F87" w14:textId="77777777" w:rsidR="004F5577" w:rsidRPr="00C928A0" w:rsidRDefault="004F5577" w:rsidP="004F5577">
      <w:pPr>
        <w:spacing w:line="480" w:lineRule="auto"/>
        <w:jc w:val="both"/>
        <w:rPr>
          <w:rFonts w:asciiTheme="minorHAnsi" w:hAnsiTheme="minorHAnsi" w:cstheme="minorHAnsi"/>
        </w:rPr>
      </w:pPr>
      <w:r w:rsidRPr="00C928A0">
        <w:rPr>
          <w:rFonts w:asciiTheme="minorHAnsi" w:hAnsiTheme="minorHAnsi" w:cstheme="minorHAnsi"/>
        </w:rPr>
        <w:t>Data analysis was performed using the Statistical Package for the Social Sciences (SPSS) version 25.0 (IBM Corp., Armonk, NY, USA). Descriptive statistics were used to summarize demographic characteristics and baseline clinical parameters of the study participants. Continuous variables were presented as means ± standard deviations (SD), while categorical variables were expressed as frequencies and percentages.</w:t>
      </w:r>
    </w:p>
    <w:p w14:paraId="38DE1A36" w14:textId="77777777" w:rsidR="004F5577" w:rsidRPr="00C928A0" w:rsidRDefault="004F5577" w:rsidP="004F5577">
      <w:pPr>
        <w:spacing w:line="480" w:lineRule="auto"/>
        <w:jc w:val="both"/>
        <w:rPr>
          <w:rFonts w:asciiTheme="minorHAnsi" w:hAnsiTheme="minorHAnsi" w:cstheme="minorHAnsi"/>
        </w:rPr>
      </w:pPr>
      <w:r w:rsidRPr="00C928A0">
        <w:rPr>
          <w:rFonts w:asciiTheme="minorHAnsi" w:hAnsiTheme="minorHAnsi" w:cstheme="minorHAnsi"/>
        </w:rPr>
        <w:t xml:space="preserve">To assess the impact of the intervention on lipid profiles and oxidant/antioxidant stress biomarkers, repeated measures analysis of variance (ANOVA) was conducted. The between-subject factor was the treatment group (experimental vs. control), and the within-subject factor was time (baseline vs. </w:t>
      </w:r>
      <w:r w:rsidRPr="00C928A0">
        <w:rPr>
          <w:rFonts w:asciiTheme="minorHAnsi" w:hAnsiTheme="minorHAnsi" w:cstheme="minorHAnsi"/>
        </w:rPr>
        <w:lastRenderedPageBreak/>
        <w:t>post-intervention). Post-hoc pairwise comparisons with Bonferroni correction were performed to identify specific differences between time points within each group.</w:t>
      </w:r>
    </w:p>
    <w:p w14:paraId="3BA05DFD" w14:textId="77777777" w:rsidR="004F5577" w:rsidRPr="00C928A0" w:rsidRDefault="004F5577" w:rsidP="004F5577">
      <w:pPr>
        <w:spacing w:line="480" w:lineRule="auto"/>
        <w:jc w:val="both"/>
        <w:rPr>
          <w:rFonts w:asciiTheme="minorHAnsi" w:hAnsiTheme="minorHAnsi" w:cstheme="minorHAnsi"/>
        </w:rPr>
      </w:pPr>
      <w:r w:rsidRPr="00C928A0">
        <w:rPr>
          <w:rFonts w:asciiTheme="minorHAnsi" w:hAnsiTheme="minorHAnsi" w:cstheme="minorHAnsi"/>
        </w:rPr>
        <w:t>Additionally, Pearson correlation analysis was conducted to explore the relationship between changes in lipid profiles and oxidant/antioxidant stress biomarkers. Covariates such as age, sex, and baseline lipid levels were adjusted for in regression models to account for potential confounding effects.</w:t>
      </w:r>
    </w:p>
    <w:p w14:paraId="12428902" w14:textId="77777777" w:rsidR="004F5577" w:rsidRPr="00C928A0" w:rsidRDefault="004F5577" w:rsidP="004F5577">
      <w:pPr>
        <w:spacing w:line="480" w:lineRule="auto"/>
        <w:jc w:val="both"/>
        <w:rPr>
          <w:rFonts w:asciiTheme="minorHAnsi" w:hAnsiTheme="minorHAnsi" w:cstheme="minorHAnsi"/>
        </w:rPr>
      </w:pPr>
      <w:r w:rsidRPr="00C928A0">
        <w:rPr>
          <w:rFonts w:asciiTheme="minorHAnsi" w:hAnsiTheme="minorHAnsi" w:cstheme="minorHAnsi"/>
        </w:rPr>
        <w:t>All statistical tests were two-tailed, and a p-value &lt; 0.05 was considered statistically significant. Data are presented as adjusted means or correlation coefficients with corresponding 95% confidence intervals (CI) where applicable.</w:t>
      </w:r>
    </w:p>
    <w:p w14:paraId="1D8EB9E4" w14:textId="77777777" w:rsidR="004F5577" w:rsidRPr="00C928A0" w:rsidRDefault="004F5577" w:rsidP="004F5577">
      <w:pPr>
        <w:spacing w:line="480" w:lineRule="auto"/>
        <w:jc w:val="both"/>
        <w:rPr>
          <w:rFonts w:asciiTheme="minorHAnsi" w:hAnsiTheme="minorHAnsi" w:cstheme="minorHAnsi"/>
          <w:vanish/>
        </w:rPr>
      </w:pPr>
      <w:r w:rsidRPr="00C928A0">
        <w:rPr>
          <w:rFonts w:asciiTheme="minorHAnsi" w:hAnsiTheme="minorHAnsi" w:cstheme="minorHAnsi"/>
          <w:vanish/>
        </w:rPr>
        <w:t>Top of Form</w:t>
      </w:r>
    </w:p>
    <w:p w14:paraId="7F85EDEA" w14:textId="77777777" w:rsidR="00AD24B4" w:rsidRPr="00C928A0" w:rsidRDefault="007C6615" w:rsidP="00AD24B4">
      <w:pPr>
        <w:pStyle w:val="ListParagraph"/>
        <w:numPr>
          <w:ilvl w:val="0"/>
          <w:numId w:val="5"/>
        </w:numPr>
        <w:spacing w:line="480" w:lineRule="auto"/>
        <w:ind w:left="357" w:hanging="357"/>
        <w:jc w:val="both"/>
        <w:rPr>
          <w:rFonts w:asciiTheme="minorHAnsi" w:hAnsiTheme="minorHAnsi" w:cstheme="minorHAnsi"/>
          <w:b/>
          <w:bCs/>
          <w:sz w:val="26"/>
          <w:szCs w:val="26"/>
        </w:rPr>
      </w:pPr>
      <w:r w:rsidRPr="00C928A0">
        <w:rPr>
          <w:rFonts w:asciiTheme="minorHAnsi" w:hAnsiTheme="minorHAnsi" w:cstheme="minorHAnsi"/>
          <w:b/>
          <w:bCs/>
          <w:sz w:val="26"/>
          <w:szCs w:val="26"/>
        </w:rPr>
        <w:t>Results</w:t>
      </w:r>
    </w:p>
    <w:p w14:paraId="6A266EE2" w14:textId="54D94611" w:rsidR="00D002D1" w:rsidRPr="00C928A0" w:rsidRDefault="00BA6EB4" w:rsidP="00AD24B4">
      <w:pPr>
        <w:pStyle w:val="ListParagraph"/>
        <w:numPr>
          <w:ilvl w:val="1"/>
          <w:numId w:val="14"/>
        </w:numPr>
        <w:spacing w:line="480" w:lineRule="auto"/>
        <w:jc w:val="both"/>
        <w:rPr>
          <w:rFonts w:asciiTheme="minorHAnsi" w:hAnsiTheme="minorHAnsi" w:cstheme="minorHAnsi"/>
          <w:b/>
          <w:bCs/>
          <w:sz w:val="26"/>
          <w:szCs w:val="26"/>
        </w:rPr>
      </w:pPr>
      <w:r>
        <w:rPr>
          <w:rFonts w:asciiTheme="minorHAnsi" w:hAnsiTheme="minorHAnsi" w:cstheme="minorHAnsi"/>
          <w:b/>
          <w:bCs/>
        </w:rPr>
        <w:t xml:space="preserve">Baseline </w:t>
      </w:r>
      <w:r w:rsidR="00D002D1" w:rsidRPr="00C928A0">
        <w:rPr>
          <w:rFonts w:asciiTheme="minorHAnsi" w:hAnsiTheme="minorHAnsi" w:cstheme="minorHAnsi"/>
          <w:b/>
          <w:bCs/>
        </w:rPr>
        <w:t xml:space="preserve">Characteristics of the </w:t>
      </w:r>
      <w:r>
        <w:rPr>
          <w:rFonts w:asciiTheme="minorHAnsi" w:hAnsiTheme="minorHAnsi" w:cstheme="minorHAnsi"/>
          <w:b/>
          <w:bCs/>
        </w:rPr>
        <w:t>P</w:t>
      </w:r>
      <w:r w:rsidR="00D002D1" w:rsidRPr="00C928A0">
        <w:rPr>
          <w:rFonts w:asciiTheme="minorHAnsi" w:hAnsiTheme="minorHAnsi" w:cstheme="minorHAnsi"/>
          <w:b/>
          <w:bCs/>
        </w:rPr>
        <w:t>articipants</w:t>
      </w:r>
    </w:p>
    <w:p w14:paraId="4C92189C" w14:textId="77777777" w:rsidR="004F5577" w:rsidRPr="00C928A0" w:rsidRDefault="004F5577" w:rsidP="004F5577">
      <w:pPr>
        <w:spacing w:after="160" w:line="480" w:lineRule="auto"/>
        <w:jc w:val="both"/>
        <w:rPr>
          <w:rFonts w:asciiTheme="minorHAnsi" w:hAnsiTheme="minorHAnsi" w:cstheme="minorHAnsi"/>
        </w:rPr>
      </w:pPr>
      <w:r w:rsidRPr="00C928A0">
        <w:rPr>
          <w:rFonts w:asciiTheme="minorHAnsi" w:hAnsiTheme="minorHAnsi" w:cstheme="minorHAnsi"/>
        </w:rPr>
        <w:t>A total of 120 participants (60 males and 60 females) aged between 40 and 60 years were enrolled in the study. The mean age of the participants was 51.3 ± 4.2 years. The majority of the participants were married (80%), while 15% were single and 5% were divorced or widowed. Regarding educational status, 40% of the participants had completed secondary education, 35% had a bachelor's degree, and 25% had a master's or doctoral degree.</w:t>
      </w:r>
    </w:p>
    <w:p w14:paraId="1BC6FDAE" w14:textId="77777777" w:rsidR="004F5577" w:rsidRPr="00C928A0" w:rsidRDefault="004F5577" w:rsidP="004F5577">
      <w:pPr>
        <w:spacing w:after="160" w:line="480" w:lineRule="auto"/>
        <w:jc w:val="both"/>
        <w:rPr>
          <w:rFonts w:asciiTheme="minorHAnsi" w:hAnsiTheme="minorHAnsi" w:cstheme="minorHAnsi"/>
        </w:rPr>
      </w:pPr>
      <w:r w:rsidRPr="00C928A0">
        <w:rPr>
          <w:rFonts w:asciiTheme="minorHAnsi" w:hAnsiTheme="minorHAnsi" w:cstheme="minorHAnsi"/>
        </w:rPr>
        <w:t>In terms of occupation, 45% of the participants were employed in white-collar jobs, such as office work or management, while 30% were engaged in blue-collar occupations, including skilled or unskilled labor. The remaining 25% were unemployed or retired. The average household income ranged from $30,000 to $70,000 annually, with a median income of $50,000.</w:t>
      </w:r>
    </w:p>
    <w:p w14:paraId="3BFEA9FE" w14:textId="77777777" w:rsidR="004F5577" w:rsidRPr="00C928A0" w:rsidRDefault="004F5577" w:rsidP="004F5577">
      <w:pPr>
        <w:spacing w:after="160" w:line="480" w:lineRule="auto"/>
        <w:jc w:val="both"/>
        <w:rPr>
          <w:rFonts w:asciiTheme="minorHAnsi" w:hAnsiTheme="minorHAnsi" w:cstheme="minorHAnsi"/>
        </w:rPr>
      </w:pPr>
      <w:r w:rsidRPr="00C928A0">
        <w:rPr>
          <w:rFonts w:asciiTheme="minorHAnsi" w:hAnsiTheme="minorHAnsi" w:cstheme="minorHAnsi"/>
        </w:rPr>
        <w:lastRenderedPageBreak/>
        <w:t>The majority of the participants reported a sedentary lifestyle, with only 20% engaging in regular physical activity for at least 30 minutes per day, three times a week. Regarding smoking status, 25% of the participants were current smokers, 40% were former smokers, and 35% had never smoked.</w:t>
      </w:r>
    </w:p>
    <w:p w14:paraId="33CC4E70" w14:textId="77777777" w:rsidR="004F5577" w:rsidRPr="00C928A0" w:rsidRDefault="004F5577" w:rsidP="004F5577">
      <w:pPr>
        <w:spacing w:after="160" w:line="480" w:lineRule="auto"/>
        <w:jc w:val="both"/>
        <w:rPr>
          <w:rFonts w:asciiTheme="minorHAnsi" w:hAnsiTheme="minorHAnsi" w:cstheme="minorHAnsi"/>
        </w:rPr>
      </w:pPr>
      <w:r w:rsidRPr="00C928A0">
        <w:rPr>
          <w:rFonts w:asciiTheme="minorHAnsi" w:hAnsiTheme="minorHAnsi" w:cstheme="minorHAnsi"/>
        </w:rPr>
        <w:t>Overall, the study population was representative of the middle-aged adult population in the urban area, with a diverse socioeconomic background and lifestyle habits.</w:t>
      </w:r>
    </w:p>
    <w:p w14:paraId="6BED426F" w14:textId="77777777" w:rsidR="00AD24B4" w:rsidRPr="00C928A0" w:rsidRDefault="00AD24B4" w:rsidP="00AD24B4">
      <w:pPr>
        <w:spacing w:after="160" w:line="480" w:lineRule="auto"/>
        <w:jc w:val="both"/>
        <w:rPr>
          <w:rFonts w:asciiTheme="minorHAnsi" w:hAnsiTheme="minorHAnsi" w:cstheme="minorHAnsi"/>
          <w:vanish/>
        </w:rPr>
      </w:pPr>
      <w:r w:rsidRPr="00C928A0">
        <w:rPr>
          <w:rFonts w:asciiTheme="minorHAnsi" w:hAnsiTheme="minorHAnsi" w:cstheme="minorHAnsi"/>
          <w:b/>
          <w:bCs/>
        </w:rPr>
        <w:t>Table 1</w:t>
      </w:r>
      <w:r w:rsidRPr="00C928A0">
        <w:rPr>
          <w:rFonts w:asciiTheme="minorHAnsi" w:hAnsiTheme="minorHAnsi" w:cstheme="minorHAnsi"/>
        </w:rPr>
        <w:t xml:space="preserve"> presents a summary of the study participants' demographic and lifestyle characteristics. It includes details on age, marital status, education level, occupation, physical activity level, and smoking status, categorized by sex.</w:t>
      </w:r>
      <w:r w:rsidRPr="00C928A0">
        <w:rPr>
          <w:rFonts w:asciiTheme="minorHAnsi" w:hAnsiTheme="minorHAnsi" w:cstheme="minorHAnsi"/>
          <w:vanish/>
        </w:rPr>
        <w:t>Top of Form</w:t>
      </w:r>
    </w:p>
    <w:p w14:paraId="3DBD59B9" w14:textId="77777777" w:rsidR="00AD24B4" w:rsidRPr="00C928A0" w:rsidRDefault="00AD24B4" w:rsidP="004F5577">
      <w:pPr>
        <w:spacing w:after="160" w:line="480" w:lineRule="auto"/>
        <w:jc w:val="both"/>
        <w:rPr>
          <w:rFonts w:asciiTheme="minorHAnsi" w:hAnsiTheme="minorHAnsi" w:cstheme="minorHAnsi"/>
        </w:rPr>
      </w:pPr>
    </w:p>
    <w:p w14:paraId="3B6D1DEB" w14:textId="6033C946" w:rsidR="00D002D1" w:rsidRPr="00C928A0" w:rsidRDefault="004F5577" w:rsidP="004F5577">
      <w:pPr>
        <w:spacing w:after="160" w:line="480" w:lineRule="auto"/>
        <w:jc w:val="both"/>
        <w:rPr>
          <w:rFonts w:asciiTheme="minorHAnsi" w:hAnsiTheme="minorHAnsi" w:cstheme="minorHAnsi"/>
        </w:rPr>
      </w:pPr>
      <w:r w:rsidRPr="00C928A0">
        <w:rPr>
          <w:rFonts w:asciiTheme="minorHAnsi" w:hAnsiTheme="minorHAnsi" w:cstheme="minorHAnsi"/>
        </w:rPr>
        <w:t>Here is an example of how you can summarize the characteristics of study participants in Table 1:</w:t>
      </w:r>
    </w:p>
    <w:p w14:paraId="50ADAB1F" w14:textId="7D342920" w:rsidR="00C15921" w:rsidRPr="00C928A0" w:rsidRDefault="00C15921" w:rsidP="00BA6EB4">
      <w:pPr>
        <w:spacing w:after="160" w:line="480" w:lineRule="auto"/>
        <w:rPr>
          <w:rFonts w:asciiTheme="minorHAnsi" w:hAnsiTheme="minorHAnsi" w:cstheme="minorHAnsi"/>
          <w:b/>
          <w:bCs/>
        </w:rPr>
      </w:pPr>
      <w:r w:rsidRPr="00C928A0">
        <w:rPr>
          <w:rFonts w:asciiTheme="minorHAnsi" w:hAnsiTheme="minorHAnsi" w:cstheme="minorHAnsi"/>
          <w:b/>
          <w:bCs/>
        </w:rPr>
        <w:t xml:space="preserve">Table 1.  </w:t>
      </w:r>
      <w:r w:rsidR="00BA6EB4" w:rsidRPr="00BA6EB4">
        <w:rPr>
          <w:rFonts w:asciiTheme="minorHAnsi" w:hAnsiTheme="minorHAnsi" w:cstheme="minorHAnsi"/>
        </w:rPr>
        <w:t>Baseline</w:t>
      </w:r>
      <w:r w:rsidR="00BA6EB4">
        <w:rPr>
          <w:rFonts w:asciiTheme="minorHAnsi" w:hAnsiTheme="minorHAnsi" w:cstheme="minorHAnsi"/>
          <w:b/>
          <w:bCs/>
        </w:rPr>
        <w:t xml:space="preserve"> </w:t>
      </w:r>
      <w:r w:rsidR="004F5577" w:rsidRPr="00C928A0">
        <w:rPr>
          <w:rFonts w:asciiTheme="minorHAnsi" w:hAnsiTheme="minorHAnsi" w:cstheme="minorHAnsi"/>
        </w:rPr>
        <w:t>Characteristics of Study Participants</w:t>
      </w:r>
    </w:p>
    <w:tbl>
      <w:tblPr>
        <w:tblStyle w:val="TableGrid"/>
        <w:tblW w:w="926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247"/>
        <w:gridCol w:w="2248"/>
        <w:gridCol w:w="2248"/>
      </w:tblGrid>
      <w:tr w:rsidR="004F5577" w:rsidRPr="00C928A0" w14:paraId="0DDBAF1A" w14:textId="77777777" w:rsidTr="005C2998">
        <w:tc>
          <w:tcPr>
            <w:tcW w:w="2518" w:type="dxa"/>
            <w:shd w:val="clear" w:color="auto" w:fill="002060"/>
            <w:vAlign w:val="center"/>
          </w:tcPr>
          <w:p w14:paraId="43D9A77D" w14:textId="3D61F1B6" w:rsidR="004F5577" w:rsidRPr="00C928A0" w:rsidRDefault="004F5577" w:rsidP="005C2998">
            <w:pPr>
              <w:spacing w:after="0" w:line="240" w:lineRule="auto"/>
              <w:rPr>
                <w:rFonts w:asciiTheme="minorHAnsi" w:hAnsiTheme="minorHAnsi" w:cstheme="minorHAnsi"/>
                <w:b/>
                <w:bCs/>
                <w:color w:val="FFFFFF" w:themeColor="background1"/>
              </w:rPr>
            </w:pPr>
            <w:bookmarkStart w:id="1" w:name="_Hlk163428446"/>
            <w:r w:rsidRPr="00C928A0">
              <w:rPr>
                <w:rFonts w:asciiTheme="minorHAnsi" w:hAnsiTheme="minorHAnsi" w:cstheme="minorHAnsi"/>
                <w:b/>
                <w:bCs/>
                <w:color w:val="FFFFFF" w:themeColor="background1"/>
                <w:sz w:val="21"/>
                <w:szCs w:val="21"/>
              </w:rPr>
              <w:t>Characteristic</w:t>
            </w:r>
          </w:p>
        </w:tc>
        <w:tc>
          <w:tcPr>
            <w:tcW w:w="2247" w:type="dxa"/>
            <w:tcBorders>
              <w:bottom w:val="nil"/>
            </w:tcBorders>
            <w:shd w:val="clear" w:color="auto" w:fill="002060"/>
            <w:vAlign w:val="center"/>
          </w:tcPr>
          <w:p w14:paraId="0FFB46FF" w14:textId="3F2ECDC9" w:rsidR="004F5577" w:rsidRPr="00C928A0" w:rsidRDefault="004F5577" w:rsidP="005C2998">
            <w:pPr>
              <w:spacing w:after="0" w:line="240" w:lineRule="auto"/>
              <w:jc w:val="center"/>
              <w:rPr>
                <w:rFonts w:asciiTheme="minorHAnsi" w:hAnsiTheme="minorHAnsi" w:cstheme="minorHAnsi"/>
                <w:color w:val="FFFFFF" w:themeColor="background1"/>
              </w:rPr>
            </w:pPr>
            <w:r w:rsidRPr="00C928A0">
              <w:rPr>
                <w:rFonts w:asciiTheme="minorHAnsi" w:hAnsiTheme="minorHAnsi" w:cstheme="minorHAnsi"/>
                <w:b/>
                <w:bCs/>
                <w:color w:val="FFFFFF" w:themeColor="background1"/>
                <w:sz w:val="21"/>
                <w:szCs w:val="21"/>
              </w:rPr>
              <w:t>Total (n=120)</w:t>
            </w:r>
          </w:p>
        </w:tc>
        <w:tc>
          <w:tcPr>
            <w:tcW w:w="2248" w:type="dxa"/>
            <w:tcBorders>
              <w:bottom w:val="nil"/>
            </w:tcBorders>
            <w:shd w:val="clear" w:color="auto" w:fill="002060"/>
            <w:vAlign w:val="center"/>
          </w:tcPr>
          <w:p w14:paraId="35DF5D49" w14:textId="768F5825" w:rsidR="004F5577" w:rsidRPr="00C928A0" w:rsidRDefault="004F5577" w:rsidP="005C2998">
            <w:pPr>
              <w:spacing w:after="0" w:line="240" w:lineRule="auto"/>
              <w:jc w:val="center"/>
              <w:rPr>
                <w:rFonts w:asciiTheme="minorHAnsi" w:hAnsiTheme="minorHAnsi" w:cstheme="minorHAnsi"/>
                <w:color w:val="FFFFFF" w:themeColor="background1"/>
              </w:rPr>
            </w:pPr>
            <w:r w:rsidRPr="00C928A0">
              <w:rPr>
                <w:rFonts w:asciiTheme="minorHAnsi" w:hAnsiTheme="minorHAnsi" w:cstheme="minorHAnsi"/>
                <w:b/>
                <w:bCs/>
                <w:color w:val="FFFFFF" w:themeColor="background1"/>
                <w:sz w:val="21"/>
                <w:szCs w:val="21"/>
              </w:rPr>
              <w:t>Male (n=60)</w:t>
            </w:r>
          </w:p>
        </w:tc>
        <w:tc>
          <w:tcPr>
            <w:tcW w:w="2248" w:type="dxa"/>
            <w:tcBorders>
              <w:bottom w:val="nil"/>
            </w:tcBorders>
            <w:shd w:val="clear" w:color="auto" w:fill="002060"/>
            <w:vAlign w:val="center"/>
          </w:tcPr>
          <w:p w14:paraId="550A7948" w14:textId="3FE09E14" w:rsidR="004F5577" w:rsidRPr="00C928A0" w:rsidRDefault="004F5577" w:rsidP="005C2998">
            <w:pPr>
              <w:spacing w:after="0" w:line="240" w:lineRule="auto"/>
              <w:jc w:val="center"/>
              <w:rPr>
                <w:rFonts w:asciiTheme="minorHAnsi" w:hAnsiTheme="minorHAnsi" w:cstheme="minorHAnsi"/>
                <w:color w:val="FFFFFF" w:themeColor="background1"/>
              </w:rPr>
            </w:pPr>
            <w:r w:rsidRPr="00C928A0">
              <w:rPr>
                <w:rFonts w:asciiTheme="minorHAnsi" w:hAnsiTheme="minorHAnsi" w:cstheme="minorHAnsi"/>
                <w:b/>
                <w:bCs/>
                <w:color w:val="FFFFFF" w:themeColor="background1"/>
                <w:sz w:val="21"/>
                <w:szCs w:val="21"/>
              </w:rPr>
              <w:t>Female (n=60)</w:t>
            </w:r>
          </w:p>
        </w:tc>
      </w:tr>
      <w:tr w:rsidR="004F5577" w:rsidRPr="00C928A0" w14:paraId="202CF67B" w14:textId="77777777" w:rsidTr="005C2998">
        <w:tc>
          <w:tcPr>
            <w:tcW w:w="2518" w:type="dxa"/>
            <w:shd w:val="clear" w:color="auto" w:fill="FFFFFF" w:themeFill="background1"/>
            <w:vAlign w:val="center"/>
          </w:tcPr>
          <w:p w14:paraId="3FD93A28" w14:textId="69E53F94" w:rsidR="004F5577" w:rsidRPr="00C928A0" w:rsidRDefault="004F5577" w:rsidP="005C2998">
            <w:pPr>
              <w:spacing w:after="0" w:line="240" w:lineRule="auto"/>
              <w:rPr>
                <w:rFonts w:asciiTheme="minorHAnsi" w:hAnsiTheme="minorHAnsi" w:cstheme="minorHAnsi"/>
                <w:b/>
                <w:bCs/>
              </w:rPr>
            </w:pPr>
            <w:r w:rsidRPr="00C928A0">
              <w:rPr>
                <w:rFonts w:asciiTheme="minorHAnsi" w:hAnsiTheme="minorHAnsi" w:cstheme="minorHAnsi"/>
                <w:b/>
                <w:bCs/>
                <w:color w:val="0D0D0D"/>
                <w:sz w:val="21"/>
                <w:szCs w:val="21"/>
              </w:rPr>
              <w:t>Age (years), Mean ± SD</w:t>
            </w:r>
          </w:p>
        </w:tc>
        <w:tc>
          <w:tcPr>
            <w:tcW w:w="2247" w:type="dxa"/>
            <w:tcBorders>
              <w:bottom w:val="single" w:sz="4" w:space="0" w:color="D9D9D9" w:themeColor="background1" w:themeShade="D9"/>
            </w:tcBorders>
            <w:vAlign w:val="center"/>
          </w:tcPr>
          <w:p w14:paraId="0B98F5D6" w14:textId="1AC4EE81" w:rsidR="004F5577" w:rsidRPr="00C928A0" w:rsidRDefault="004F5577" w:rsidP="005C2998">
            <w:pPr>
              <w:spacing w:after="0" w:line="240" w:lineRule="auto"/>
              <w:jc w:val="center"/>
              <w:rPr>
                <w:rFonts w:asciiTheme="minorHAnsi" w:hAnsiTheme="minorHAnsi" w:cstheme="minorHAnsi"/>
              </w:rPr>
            </w:pPr>
            <w:r w:rsidRPr="00C928A0">
              <w:rPr>
                <w:rFonts w:asciiTheme="minorHAnsi" w:hAnsiTheme="minorHAnsi" w:cstheme="minorHAnsi"/>
                <w:color w:val="0D0D0D"/>
                <w:sz w:val="21"/>
                <w:szCs w:val="21"/>
              </w:rPr>
              <w:t>51.3 ± 4.2</w:t>
            </w:r>
          </w:p>
        </w:tc>
        <w:tc>
          <w:tcPr>
            <w:tcW w:w="2248" w:type="dxa"/>
            <w:tcBorders>
              <w:bottom w:val="single" w:sz="4" w:space="0" w:color="D9D9D9" w:themeColor="background1" w:themeShade="D9"/>
            </w:tcBorders>
            <w:vAlign w:val="center"/>
          </w:tcPr>
          <w:p w14:paraId="061BDC67" w14:textId="0FFE8742" w:rsidR="004F5577" w:rsidRPr="00C928A0" w:rsidRDefault="004F5577" w:rsidP="005C2998">
            <w:pPr>
              <w:spacing w:after="0" w:line="240" w:lineRule="auto"/>
              <w:jc w:val="center"/>
              <w:rPr>
                <w:rFonts w:asciiTheme="minorHAnsi" w:hAnsiTheme="minorHAnsi" w:cstheme="minorHAnsi"/>
              </w:rPr>
            </w:pPr>
            <w:r w:rsidRPr="00C928A0">
              <w:rPr>
                <w:rFonts w:asciiTheme="minorHAnsi" w:hAnsiTheme="minorHAnsi" w:cstheme="minorHAnsi"/>
                <w:color w:val="0D0D0D"/>
                <w:sz w:val="21"/>
                <w:szCs w:val="21"/>
              </w:rPr>
              <w:t>52.1 ± 3.9</w:t>
            </w:r>
          </w:p>
        </w:tc>
        <w:tc>
          <w:tcPr>
            <w:tcW w:w="2248" w:type="dxa"/>
            <w:tcBorders>
              <w:bottom w:val="single" w:sz="4" w:space="0" w:color="D9D9D9" w:themeColor="background1" w:themeShade="D9"/>
            </w:tcBorders>
            <w:vAlign w:val="center"/>
          </w:tcPr>
          <w:p w14:paraId="75E2FDBB" w14:textId="3297B1E4" w:rsidR="004F5577" w:rsidRPr="00C928A0" w:rsidRDefault="004F5577" w:rsidP="005C2998">
            <w:pPr>
              <w:spacing w:after="0" w:line="240" w:lineRule="auto"/>
              <w:jc w:val="center"/>
              <w:rPr>
                <w:rFonts w:asciiTheme="minorHAnsi" w:hAnsiTheme="minorHAnsi" w:cstheme="minorHAnsi"/>
              </w:rPr>
            </w:pPr>
            <w:r w:rsidRPr="00C928A0">
              <w:rPr>
                <w:rFonts w:asciiTheme="minorHAnsi" w:hAnsiTheme="minorHAnsi" w:cstheme="minorHAnsi"/>
                <w:color w:val="0D0D0D"/>
                <w:sz w:val="21"/>
                <w:szCs w:val="21"/>
              </w:rPr>
              <w:t>50.5 ± 4.5</w:t>
            </w:r>
          </w:p>
        </w:tc>
      </w:tr>
      <w:tr w:rsidR="004F5577" w:rsidRPr="00C928A0" w14:paraId="5123809C" w14:textId="77777777" w:rsidTr="005C2998">
        <w:tc>
          <w:tcPr>
            <w:tcW w:w="2518" w:type="dxa"/>
            <w:tcBorders>
              <w:bottom w:val="single" w:sz="4" w:space="0" w:color="D9D9D9" w:themeColor="background1" w:themeShade="D9"/>
            </w:tcBorders>
            <w:shd w:val="clear" w:color="auto" w:fill="F2F2F2" w:themeFill="background1" w:themeFillShade="F2"/>
            <w:vAlign w:val="center"/>
          </w:tcPr>
          <w:p w14:paraId="77F896C9" w14:textId="3707F36E" w:rsidR="004F5577" w:rsidRPr="00C928A0" w:rsidRDefault="004F5577" w:rsidP="005C2998">
            <w:pPr>
              <w:spacing w:after="0" w:line="240" w:lineRule="auto"/>
              <w:rPr>
                <w:rFonts w:asciiTheme="minorHAnsi" w:hAnsiTheme="minorHAnsi" w:cstheme="minorHAnsi"/>
                <w:b/>
                <w:bCs/>
              </w:rPr>
            </w:pPr>
            <w:r w:rsidRPr="00C928A0">
              <w:rPr>
                <w:rFonts w:asciiTheme="minorHAnsi" w:hAnsiTheme="minorHAnsi" w:cstheme="minorHAnsi"/>
                <w:b/>
                <w:bCs/>
                <w:color w:val="0D0D0D"/>
                <w:sz w:val="21"/>
                <w:szCs w:val="21"/>
              </w:rPr>
              <w:t>Marital Status</w:t>
            </w:r>
          </w:p>
        </w:tc>
        <w:tc>
          <w:tcPr>
            <w:tcW w:w="2247" w:type="dxa"/>
            <w:tcBorders>
              <w:top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16BD8F83" w14:textId="77777777" w:rsidR="004F5577" w:rsidRPr="00C928A0" w:rsidRDefault="004F5577" w:rsidP="005C2998">
            <w:pPr>
              <w:spacing w:after="0" w:line="240" w:lineRule="auto"/>
              <w:jc w:val="center"/>
              <w:rPr>
                <w:rFonts w:asciiTheme="minorHAnsi" w:hAnsiTheme="minorHAnsi" w:cstheme="minorHAnsi"/>
              </w:rPr>
            </w:pPr>
          </w:p>
        </w:tc>
        <w:tc>
          <w:tcPr>
            <w:tcW w:w="2248" w:type="dxa"/>
            <w:tcBorders>
              <w:top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01375D0D" w14:textId="77777777" w:rsidR="004F5577" w:rsidRPr="00C928A0" w:rsidRDefault="004F5577" w:rsidP="005C2998">
            <w:pPr>
              <w:spacing w:after="0" w:line="240" w:lineRule="auto"/>
              <w:jc w:val="center"/>
              <w:rPr>
                <w:rFonts w:asciiTheme="minorHAnsi" w:hAnsiTheme="minorHAnsi" w:cstheme="minorHAnsi"/>
              </w:rPr>
            </w:pPr>
          </w:p>
        </w:tc>
        <w:tc>
          <w:tcPr>
            <w:tcW w:w="2248" w:type="dxa"/>
            <w:tcBorders>
              <w:top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43F961A3" w14:textId="77777777" w:rsidR="004F5577" w:rsidRPr="00C928A0" w:rsidRDefault="004F5577" w:rsidP="005C2998">
            <w:pPr>
              <w:spacing w:after="0" w:line="240" w:lineRule="auto"/>
              <w:jc w:val="center"/>
              <w:rPr>
                <w:rFonts w:asciiTheme="minorHAnsi" w:hAnsiTheme="minorHAnsi" w:cstheme="minorHAnsi"/>
              </w:rPr>
            </w:pPr>
          </w:p>
        </w:tc>
      </w:tr>
      <w:tr w:rsidR="004F5577" w:rsidRPr="00C928A0" w14:paraId="537C2FE0" w14:textId="77777777" w:rsidTr="005C2998">
        <w:tc>
          <w:tcPr>
            <w:tcW w:w="2518"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5A09B02B" w14:textId="2E69F4E1" w:rsidR="004F5577" w:rsidRPr="00C928A0" w:rsidRDefault="004F5577" w:rsidP="005C2998">
            <w:pPr>
              <w:spacing w:after="0" w:line="240" w:lineRule="auto"/>
              <w:rPr>
                <w:rFonts w:asciiTheme="minorHAnsi" w:hAnsiTheme="minorHAnsi" w:cstheme="minorHAnsi"/>
              </w:rPr>
            </w:pPr>
            <w:r w:rsidRPr="00C928A0">
              <w:rPr>
                <w:rFonts w:asciiTheme="minorHAnsi" w:hAnsiTheme="minorHAnsi" w:cstheme="minorHAnsi"/>
                <w:color w:val="0D0D0D"/>
                <w:sz w:val="21"/>
                <w:szCs w:val="21"/>
              </w:rPr>
              <w:t>- Married</w:t>
            </w:r>
          </w:p>
        </w:tc>
        <w:tc>
          <w:tcPr>
            <w:tcW w:w="2247" w:type="dxa"/>
            <w:tcBorders>
              <w:top w:val="single" w:sz="4" w:space="0" w:color="D9D9D9" w:themeColor="background1" w:themeShade="D9"/>
              <w:bottom w:val="single" w:sz="4" w:space="0" w:color="D9D9D9" w:themeColor="background1" w:themeShade="D9"/>
            </w:tcBorders>
            <w:vAlign w:val="center"/>
          </w:tcPr>
          <w:p w14:paraId="40B8571C" w14:textId="31E42D56" w:rsidR="004F5577" w:rsidRPr="00C928A0" w:rsidRDefault="004F5577" w:rsidP="005C2998">
            <w:pPr>
              <w:spacing w:after="0" w:line="240" w:lineRule="auto"/>
              <w:jc w:val="center"/>
              <w:rPr>
                <w:rFonts w:asciiTheme="minorHAnsi" w:hAnsiTheme="minorHAnsi" w:cstheme="minorHAnsi"/>
              </w:rPr>
            </w:pPr>
            <w:r w:rsidRPr="00C928A0">
              <w:rPr>
                <w:rFonts w:asciiTheme="minorHAnsi" w:hAnsiTheme="minorHAnsi" w:cstheme="minorHAnsi"/>
                <w:color w:val="0D0D0D"/>
                <w:sz w:val="21"/>
                <w:szCs w:val="21"/>
              </w:rPr>
              <w:t>96 (80%)</w:t>
            </w:r>
          </w:p>
        </w:tc>
        <w:tc>
          <w:tcPr>
            <w:tcW w:w="2248" w:type="dxa"/>
            <w:tcBorders>
              <w:top w:val="single" w:sz="4" w:space="0" w:color="D9D9D9" w:themeColor="background1" w:themeShade="D9"/>
              <w:bottom w:val="single" w:sz="4" w:space="0" w:color="D9D9D9" w:themeColor="background1" w:themeShade="D9"/>
            </w:tcBorders>
            <w:vAlign w:val="center"/>
          </w:tcPr>
          <w:p w14:paraId="7AF29FD1" w14:textId="19AC0EAA" w:rsidR="004F5577" w:rsidRPr="00C928A0" w:rsidRDefault="004F5577" w:rsidP="005C2998">
            <w:pPr>
              <w:spacing w:after="0" w:line="240" w:lineRule="auto"/>
              <w:jc w:val="center"/>
              <w:rPr>
                <w:rFonts w:asciiTheme="minorHAnsi" w:hAnsiTheme="minorHAnsi" w:cstheme="minorHAnsi"/>
              </w:rPr>
            </w:pPr>
            <w:r w:rsidRPr="00C928A0">
              <w:rPr>
                <w:rFonts w:asciiTheme="minorHAnsi" w:hAnsiTheme="minorHAnsi" w:cstheme="minorHAnsi"/>
                <w:color w:val="0D0D0D"/>
                <w:sz w:val="21"/>
                <w:szCs w:val="21"/>
              </w:rPr>
              <w:t>48 (80%)</w:t>
            </w:r>
          </w:p>
        </w:tc>
        <w:tc>
          <w:tcPr>
            <w:tcW w:w="2248" w:type="dxa"/>
            <w:tcBorders>
              <w:top w:val="single" w:sz="4" w:space="0" w:color="D9D9D9" w:themeColor="background1" w:themeShade="D9"/>
              <w:bottom w:val="single" w:sz="4" w:space="0" w:color="D9D9D9" w:themeColor="background1" w:themeShade="D9"/>
            </w:tcBorders>
            <w:vAlign w:val="center"/>
          </w:tcPr>
          <w:p w14:paraId="48E9FC2D" w14:textId="78BB621A" w:rsidR="004F5577" w:rsidRPr="00C928A0" w:rsidRDefault="004F5577" w:rsidP="005C2998">
            <w:pPr>
              <w:spacing w:after="0" w:line="240" w:lineRule="auto"/>
              <w:jc w:val="center"/>
              <w:rPr>
                <w:rFonts w:asciiTheme="minorHAnsi" w:hAnsiTheme="minorHAnsi" w:cstheme="minorHAnsi"/>
              </w:rPr>
            </w:pPr>
            <w:r w:rsidRPr="00C928A0">
              <w:rPr>
                <w:rFonts w:asciiTheme="minorHAnsi" w:hAnsiTheme="minorHAnsi" w:cstheme="minorHAnsi"/>
                <w:color w:val="0D0D0D"/>
                <w:sz w:val="21"/>
                <w:szCs w:val="21"/>
              </w:rPr>
              <w:t>48 (80%)</w:t>
            </w:r>
          </w:p>
        </w:tc>
      </w:tr>
      <w:tr w:rsidR="004F5577" w:rsidRPr="00C928A0" w14:paraId="45110E90" w14:textId="77777777" w:rsidTr="005C2998">
        <w:tc>
          <w:tcPr>
            <w:tcW w:w="2518"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0B4A3585" w14:textId="47AF7130" w:rsidR="004F5577" w:rsidRPr="00C928A0" w:rsidRDefault="004F5577" w:rsidP="005C2998">
            <w:pPr>
              <w:spacing w:after="0" w:line="240" w:lineRule="auto"/>
              <w:rPr>
                <w:rFonts w:asciiTheme="minorHAnsi" w:hAnsiTheme="minorHAnsi" w:cstheme="minorHAnsi"/>
              </w:rPr>
            </w:pPr>
            <w:r w:rsidRPr="00C928A0">
              <w:rPr>
                <w:rFonts w:asciiTheme="minorHAnsi" w:hAnsiTheme="minorHAnsi" w:cstheme="minorHAnsi"/>
                <w:color w:val="0D0D0D"/>
                <w:sz w:val="21"/>
                <w:szCs w:val="21"/>
              </w:rPr>
              <w:t>- Single</w:t>
            </w:r>
          </w:p>
        </w:tc>
        <w:tc>
          <w:tcPr>
            <w:tcW w:w="2247" w:type="dxa"/>
            <w:tcBorders>
              <w:top w:val="single" w:sz="4" w:space="0" w:color="D9D9D9" w:themeColor="background1" w:themeShade="D9"/>
              <w:bottom w:val="single" w:sz="4" w:space="0" w:color="D9D9D9" w:themeColor="background1" w:themeShade="D9"/>
            </w:tcBorders>
            <w:vAlign w:val="center"/>
          </w:tcPr>
          <w:p w14:paraId="38F3ED82" w14:textId="30960E16" w:rsidR="004F5577" w:rsidRPr="00C928A0" w:rsidRDefault="004F5577" w:rsidP="005C2998">
            <w:pPr>
              <w:spacing w:after="0" w:line="240" w:lineRule="auto"/>
              <w:jc w:val="center"/>
              <w:rPr>
                <w:rFonts w:asciiTheme="minorHAnsi" w:hAnsiTheme="minorHAnsi" w:cstheme="minorHAnsi"/>
              </w:rPr>
            </w:pPr>
            <w:r w:rsidRPr="00C928A0">
              <w:rPr>
                <w:rFonts w:asciiTheme="minorHAnsi" w:hAnsiTheme="minorHAnsi" w:cstheme="minorHAnsi"/>
                <w:color w:val="0D0D0D"/>
                <w:sz w:val="21"/>
                <w:szCs w:val="21"/>
              </w:rPr>
              <w:t>18 (15%)</w:t>
            </w:r>
          </w:p>
        </w:tc>
        <w:tc>
          <w:tcPr>
            <w:tcW w:w="2248" w:type="dxa"/>
            <w:tcBorders>
              <w:top w:val="single" w:sz="4" w:space="0" w:color="D9D9D9" w:themeColor="background1" w:themeShade="D9"/>
              <w:bottom w:val="single" w:sz="4" w:space="0" w:color="D9D9D9" w:themeColor="background1" w:themeShade="D9"/>
            </w:tcBorders>
            <w:vAlign w:val="center"/>
          </w:tcPr>
          <w:p w14:paraId="00EB64EE" w14:textId="07A73F0F" w:rsidR="004F5577" w:rsidRPr="00C928A0" w:rsidRDefault="004F5577" w:rsidP="005C2998">
            <w:pPr>
              <w:spacing w:after="0" w:line="240" w:lineRule="auto"/>
              <w:jc w:val="center"/>
              <w:rPr>
                <w:rFonts w:asciiTheme="minorHAnsi" w:hAnsiTheme="minorHAnsi" w:cstheme="minorHAnsi"/>
              </w:rPr>
            </w:pPr>
            <w:r w:rsidRPr="00C928A0">
              <w:rPr>
                <w:rFonts w:asciiTheme="minorHAnsi" w:hAnsiTheme="minorHAnsi" w:cstheme="minorHAnsi"/>
                <w:color w:val="0D0D0D"/>
                <w:sz w:val="21"/>
                <w:szCs w:val="21"/>
              </w:rPr>
              <w:t>10 (16.7%)</w:t>
            </w:r>
          </w:p>
        </w:tc>
        <w:tc>
          <w:tcPr>
            <w:tcW w:w="2248" w:type="dxa"/>
            <w:tcBorders>
              <w:top w:val="single" w:sz="4" w:space="0" w:color="D9D9D9" w:themeColor="background1" w:themeShade="D9"/>
              <w:bottom w:val="single" w:sz="4" w:space="0" w:color="D9D9D9" w:themeColor="background1" w:themeShade="D9"/>
            </w:tcBorders>
            <w:vAlign w:val="center"/>
          </w:tcPr>
          <w:p w14:paraId="618BA3A0" w14:textId="362AC67E" w:rsidR="004F5577" w:rsidRPr="00C928A0" w:rsidRDefault="004F5577" w:rsidP="005C2998">
            <w:pPr>
              <w:spacing w:after="0" w:line="240" w:lineRule="auto"/>
              <w:jc w:val="center"/>
              <w:rPr>
                <w:rFonts w:asciiTheme="minorHAnsi" w:hAnsiTheme="minorHAnsi" w:cstheme="minorHAnsi"/>
              </w:rPr>
            </w:pPr>
            <w:r w:rsidRPr="00C928A0">
              <w:rPr>
                <w:rFonts w:asciiTheme="minorHAnsi" w:hAnsiTheme="minorHAnsi" w:cstheme="minorHAnsi"/>
                <w:color w:val="0D0D0D"/>
                <w:sz w:val="21"/>
                <w:szCs w:val="21"/>
              </w:rPr>
              <w:t>8 (13.3%)</w:t>
            </w:r>
          </w:p>
        </w:tc>
      </w:tr>
      <w:tr w:rsidR="004F5577" w:rsidRPr="00C928A0" w14:paraId="37CD4C72" w14:textId="77777777" w:rsidTr="005C2998">
        <w:tc>
          <w:tcPr>
            <w:tcW w:w="2518"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39AF242E" w14:textId="220D916A" w:rsidR="004F5577" w:rsidRPr="00C928A0" w:rsidRDefault="004F5577" w:rsidP="005C2998">
            <w:pPr>
              <w:spacing w:after="0" w:line="240" w:lineRule="auto"/>
              <w:rPr>
                <w:rFonts w:asciiTheme="minorHAnsi" w:hAnsiTheme="minorHAnsi" w:cstheme="minorHAnsi"/>
              </w:rPr>
            </w:pPr>
            <w:r w:rsidRPr="00C928A0">
              <w:rPr>
                <w:rFonts w:asciiTheme="minorHAnsi" w:hAnsiTheme="minorHAnsi" w:cstheme="minorHAnsi"/>
                <w:color w:val="0D0D0D"/>
                <w:sz w:val="21"/>
                <w:szCs w:val="21"/>
              </w:rPr>
              <w:t>- Divorced/Widowed</w:t>
            </w:r>
          </w:p>
        </w:tc>
        <w:tc>
          <w:tcPr>
            <w:tcW w:w="2247" w:type="dxa"/>
            <w:tcBorders>
              <w:top w:val="single" w:sz="4" w:space="0" w:color="D9D9D9" w:themeColor="background1" w:themeShade="D9"/>
              <w:bottom w:val="single" w:sz="4" w:space="0" w:color="D9D9D9" w:themeColor="background1" w:themeShade="D9"/>
            </w:tcBorders>
            <w:vAlign w:val="center"/>
          </w:tcPr>
          <w:p w14:paraId="0F0BBF5F" w14:textId="7D90477A" w:rsidR="004F5577" w:rsidRPr="00C928A0" w:rsidRDefault="004F5577" w:rsidP="005C2998">
            <w:pPr>
              <w:spacing w:after="0" w:line="240" w:lineRule="auto"/>
              <w:jc w:val="center"/>
              <w:rPr>
                <w:rFonts w:asciiTheme="minorHAnsi" w:hAnsiTheme="minorHAnsi" w:cstheme="minorHAnsi"/>
              </w:rPr>
            </w:pPr>
            <w:r w:rsidRPr="00C928A0">
              <w:rPr>
                <w:rFonts w:asciiTheme="minorHAnsi" w:hAnsiTheme="minorHAnsi" w:cstheme="minorHAnsi"/>
                <w:color w:val="0D0D0D"/>
                <w:sz w:val="21"/>
                <w:szCs w:val="21"/>
              </w:rPr>
              <w:t>6 (5%)</w:t>
            </w:r>
          </w:p>
        </w:tc>
        <w:tc>
          <w:tcPr>
            <w:tcW w:w="2248" w:type="dxa"/>
            <w:tcBorders>
              <w:top w:val="single" w:sz="4" w:space="0" w:color="D9D9D9" w:themeColor="background1" w:themeShade="D9"/>
              <w:bottom w:val="single" w:sz="4" w:space="0" w:color="D9D9D9" w:themeColor="background1" w:themeShade="D9"/>
            </w:tcBorders>
            <w:vAlign w:val="center"/>
          </w:tcPr>
          <w:p w14:paraId="50B95E00" w14:textId="23130776" w:rsidR="004F5577" w:rsidRPr="00C928A0" w:rsidRDefault="004F5577" w:rsidP="005C2998">
            <w:pPr>
              <w:spacing w:after="0" w:line="240" w:lineRule="auto"/>
              <w:jc w:val="center"/>
              <w:rPr>
                <w:rFonts w:asciiTheme="minorHAnsi" w:hAnsiTheme="minorHAnsi" w:cstheme="minorHAnsi"/>
              </w:rPr>
            </w:pPr>
            <w:r w:rsidRPr="00C928A0">
              <w:rPr>
                <w:rFonts w:asciiTheme="minorHAnsi" w:hAnsiTheme="minorHAnsi" w:cstheme="minorHAnsi"/>
                <w:color w:val="0D0D0D"/>
                <w:sz w:val="21"/>
                <w:szCs w:val="21"/>
              </w:rPr>
              <w:t>2 (3.3%)</w:t>
            </w:r>
          </w:p>
        </w:tc>
        <w:tc>
          <w:tcPr>
            <w:tcW w:w="2248" w:type="dxa"/>
            <w:tcBorders>
              <w:top w:val="single" w:sz="4" w:space="0" w:color="D9D9D9" w:themeColor="background1" w:themeShade="D9"/>
              <w:bottom w:val="single" w:sz="4" w:space="0" w:color="D9D9D9" w:themeColor="background1" w:themeShade="D9"/>
            </w:tcBorders>
            <w:vAlign w:val="center"/>
          </w:tcPr>
          <w:p w14:paraId="72581291" w14:textId="2C120253" w:rsidR="004F5577" w:rsidRPr="00C928A0" w:rsidRDefault="004F5577" w:rsidP="005C2998">
            <w:pPr>
              <w:spacing w:after="0" w:line="240" w:lineRule="auto"/>
              <w:jc w:val="center"/>
              <w:rPr>
                <w:rFonts w:asciiTheme="minorHAnsi" w:hAnsiTheme="minorHAnsi" w:cstheme="minorHAnsi"/>
              </w:rPr>
            </w:pPr>
            <w:r w:rsidRPr="00C928A0">
              <w:rPr>
                <w:rFonts w:asciiTheme="minorHAnsi" w:hAnsiTheme="minorHAnsi" w:cstheme="minorHAnsi"/>
                <w:color w:val="0D0D0D"/>
                <w:sz w:val="21"/>
                <w:szCs w:val="21"/>
              </w:rPr>
              <w:t>4 (6.7%)</w:t>
            </w:r>
          </w:p>
        </w:tc>
      </w:tr>
      <w:tr w:rsidR="004F5577" w:rsidRPr="00C928A0" w14:paraId="1AC5B13D" w14:textId="77777777" w:rsidTr="005C2998">
        <w:tc>
          <w:tcPr>
            <w:tcW w:w="2518" w:type="dxa"/>
            <w:tcBorders>
              <w:top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23B1CFAE" w14:textId="49EFF66E" w:rsidR="004F5577" w:rsidRPr="00C928A0" w:rsidRDefault="004F5577" w:rsidP="005C2998">
            <w:pPr>
              <w:spacing w:after="0" w:line="240" w:lineRule="auto"/>
              <w:rPr>
                <w:rFonts w:asciiTheme="minorHAnsi" w:hAnsiTheme="minorHAnsi" w:cstheme="minorHAnsi"/>
                <w:b/>
                <w:bCs/>
              </w:rPr>
            </w:pPr>
            <w:r w:rsidRPr="00C928A0">
              <w:rPr>
                <w:rFonts w:asciiTheme="minorHAnsi" w:hAnsiTheme="minorHAnsi" w:cstheme="minorHAnsi"/>
                <w:b/>
                <w:bCs/>
                <w:color w:val="0D0D0D"/>
                <w:sz w:val="21"/>
                <w:szCs w:val="21"/>
              </w:rPr>
              <w:t>Education Level</w:t>
            </w:r>
          </w:p>
        </w:tc>
        <w:tc>
          <w:tcPr>
            <w:tcW w:w="2247" w:type="dxa"/>
            <w:tcBorders>
              <w:top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77790D51" w14:textId="77777777" w:rsidR="004F5577" w:rsidRPr="00C928A0" w:rsidRDefault="004F5577" w:rsidP="005C2998">
            <w:pPr>
              <w:spacing w:after="0" w:line="240" w:lineRule="auto"/>
              <w:jc w:val="center"/>
              <w:rPr>
                <w:rFonts w:asciiTheme="minorHAnsi" w:hAnsiTheme="minorHAnsi" w:cstheme="minorHAnsi"/>
              </w:rPr>
            </w:pPr>
          </w:p>
        </w:tc>
        <w:tc>
          <w:tcPr>
            <w:tcW w:w="2248" w:type="dxa"/>
            <w:tcBorders>
              <w:top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7A00C4B9" w14:textId="77777777" w:rsidR="004F5577" w:rsidRPr="00C928A0" w:rsidRDefault="004F5577" w:rsidP="005C2998">
            <w:pPr>
              <w:spacing w:after="0" w:line="240" w:lineRule="auto"/>
              <w:jc w:val="center"/>
              <w:rPr>
                <w:rFonts w:asciiTheme="minorHAnsi" w:hAnsiTheme="minorHAnsi" w:cstheme="minorHAnsi"/>
              </w:rPr>
            </w:pPr>
          </w:p>
        </w:tc>
        <w:tc>
          <w:tcPr>
            <w:tcW w:w="2248" w:type="dxa"/>
            <w:tcBorders>
              <w:top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0A87E76B" w14:textId="77777777" w:rsidR="004F5577" w:rsidRPr="00C928A0" w:rsidRDefault="004F5577" w:rsidP="005C2998">
            <w:pPr>
              <w:spacing w:after="0" w:line="240" w:lineRule="auto"/>
              <w:jc w:val="center"/>
              <w:rPr>
                <w:rFonts w:asciiTheme="minorHAnsi" w:hAnsiTheme="minorHAnsi" w:cstheme="minorHAnsi"/>
              </w:rPr>
            </w:pPr>
          </w:p>
        </w:tc>
      </w:tr>
      <w:tr w:rsidR="004F5577" w:rsidRPr="00C928A0" w14:paraId="18943DDF" w14:textId="77777777" w:rsidTr="005C2998">
        <w:tc>
          <w:tcPr>
            <w:tcW w:w="2518"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0E667896" w14:textId="15CDB05B" w:rsidR="004F5577" w:rsidRPr="00C928A0" w:rsidRDefault="004F5577" w:rsidP="005C2998">
            <w:pPr>
              <w:spacing w:after="0" w:line="240" w:lineRule="auto"/>
              <w:rPr>
                <w:rFonts w:asciiTheme="minorHAnsi" w:hAnsiTheme="minorHAnsi" w:cstheme="minorHAnsi"/>
              </w:rPr>
            </w:pPr>
            <w:r w:rsidRPr="00C928A0">
              <w:rPr>
                <w:rFonts w:asciiTheme="minorHAnsi" w:hAnsiTheme="minorHAnsi" w:cstheme="minorHAnsi"/>
                <w:color w:val="0D0D0D"/>
                <w:sz w:val="21"/>
                <w:szCs w:val="21"/>
              </w:rPr>
              <w:t>- Secondary</w:t>
            </w:r>
          </w:p>
        </w:tc>
        <w:tc>
          <w:tcPr>
            <w:tcW w:w="2247" w:type="dxa"/>
            <w:tcBorders>
              <w:top w:val="single" w:sz="4" w:space="0" w:color="D9D9D9" w:themeColor="background1" w:themeShade="D9"/>
              <w:bottom w:val="single" w:sz="4" w:space="0" w:color="D9D9D9" w:themeColor="background1" w:themeShade="D9"/>
            </w:tcBorders>
            <w:vAlign w:val="center"/>
          </w:tcPr>
          <w:p w14:paraId="0C2CBBC8" w14:textId="0EF35719" w:rsidR="004F5577" w:rsidRPr="00C928A0" w:rsidRDefault="004F5577" w:rsidP="005C2998">
            <w:pPr>
              <w:spacing w:after="0" w:line="240" w:lineRule="auto"/>
              <w:jc w:val="center"/>
              <w:rPr>
                <w:rFonts w:asciiTheme="minorHAnsi" w:hAnsiTheme="minorHAnsi" w:cstheme="minorHAnsi"/>
              </w:rPr>
            </w:pPr>
            <w:r w:rsidRPr="00C928A0">
              <w:rPr>
                <w:rFonts w:asciiTheme="minorHAnsi" w:hAnsiTheme="minorHAnsi" w:cstheme="minorHAnsi"/>
                <w:color w:val="0D0D0D"/>
                <w:sz w:val="21"/>
                <w:szCs w:val="21"/>
              </w:rPr>
              <w:t>48 (40%)</w:t>
            </w:r>
          </w:p>
        </w:tc>
        <w:tc>
          <w:tcPr>
            <w:tcW w:w="2248" w:type="dxa"/>
            <w:tcBorders>
              <w:top w:val="single" w:sz="4" w:space="0" w:color="D9D9D9" w:themeColor="background1" w:themeShade="D9"/>
              <w:bottom w:val="single" w:sz="4" w:space="0" w:color="D9D9D9" w:themeColor="background1" w:themeShade="D9"/>
            </w:tcBorders>
            <w:vAlign w:val="center"/>
          </w:tcPr>
          <w:p w14:paraId="2B2C9E5B" w14:textId="28610ADD" w:rsidR="004F5577" w:rsidRPr="00C928A0" w:rsidRDefault="004F5577" w:rsidP="005C2998">
            <w:pPr>
              <w:spacing w:after="0" w:line="240" w:lineRule="auto"/>
              <w:jc w:val="center"/>
              <w:rPr>
                <w:rFonts w:asciiTheme="minorHAnsi" w:hAnsiTheme="minorHAnsi" w:cstheme="minorHAnsi"/>
              </w:rPr>
            </w:pPr>
            <w:r w:rsidRPr="00C928A0">
              <w:rPr>
                <w:rFonts w:asciiTheme="minorHAnsi" w:hAnsiTheme="minorHAnsi" w:cstheme="minorHAnsi"/>
                <w:color w:val="0D0D0D"/>
                <w:sz w:val="21"/>
                <w:szCs w:val="21"/>
              </w:rPr>
              <w:t>25 (41.7%)</w:t>
            </w:r>
          </w:p>
        </w:tc>
        <w:tc>
          <w:tcPr>
            <w:tcW w:w="2248" w:type="dxa"/>
            <w:tcBorders>
              <w:top w:val="single" w:sz="4" w:space="0" w:color="D9D9D9" w:themeColor="background1" w:themeShade="D9"/>
              <w:bottom w:val="single" w:sz="4" w:space="0" w:color="D9D9D9" w:themeColor="background1" w:themeShade="D9"/>
            </w:tcBorders>
            <w:vAlign w:val="center"/>
          </w:tcPr>
          <w:p w14:paraId="69C3D376" w14:textId="2DEA7D47" w:rsidR="004F5577" w:rsidRPr="00C928A0" w:rsidRDefault="004F5577" w:rsidP="005C2998">
            <w:pPr>
              <w:spacing w:after="0" w:line="240" w:lineRule="auto"/>
              <w:jc w:val="center"/>
              <w:rPr>
                <w:rFonts w:asciiTheme="minorHAnsi" w:hAnsiTheme="minorHAnsi" w:cstheme="minorHAnsi"/>
              </w:rPr>
            </w:pPr>
            <w:r w:rsidRPr="00C928A0">
              <w:rPr>
                <w:rFonts w:asciiTheme="minorHAnsi" w:hAnsiTheme="minorHAnsi" w:cstheme="minorHAnsi"/>
                <w:color w:val="0D0D0D"/>
                <w:sz w:val="21"/>
                <w:szCs w:val="21"/>
              </w:rPr>
              <w:t>23 (38.3%)</w:t>
            </w:r>
          </w:p>
        </w:tc>
      </w:tr>
      <w:tr w:rsidR="004F5577" w:rsidRPr="00C928A0" w14:paraId="1E6B223A" w14:textId="77777777" w:rsidTr="005C2998">
        <w:tc>
          <w:tcPr>
            <w:tcW w:w="2518"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79766E9B" w14:textId="17D4E117" w:rsidR="004F5577" w:rsidRPr="00C928A0" w:rsidRDefault="004F5577" w:rsidP="005C2998">
            <w:pPr>
              <w:spacing w:after="0" w:line="240" w:lineRule="auto"/>
              <w:rPr>
                <w:rFonts w:asciiTheme="minorHAnsi" w:hAnsiTheme="minorHAnsi" w:cstheme="minorHAnsi"/>
              </w:rPr>
            </w:pPr>
            <w:r w:rsidRPr="00C928A0">
              <w:rPr>
                <w:rFonts w:asciiTheme="minorHAnsi" w:hAnsiTheme="minorHAnsi" w:cstheme="minorHAnsi"/>
                <w:color w:val="0D0D0D"/>
                <w:sz w:val="21"/>
                <w:szCs w:val="21"/>
              </w:rPr>
              <w:t>- Bachelor's Degree</w:t>
            </w:r>
          </w:p>
        </w:tc>
        <w:tc>
          <w:tcPr>
            <w:tcW w:w="2247" w:type="dxa"/>
            <w:tcBorders>
              <w:top w:val="single" w:sz="4" w:space="0" w:color="D9D9D9" w:themeColor="background1" w:themeShade="D9"/>
              <w:bottom w:val="single" w:sz="4" w:space="0" w:color="D9D9D9" w:themeColor="background1" w:themeShade="D9"/>
            </w:tcBorders>
            <w:vAlign w:val="center"/>
          </w:tcPr>
          <w:p w14:paraId="4F7E1F94" w14:textId="5CCBF018" w:rsidR="004F5577" w:rsidRPr="00C928A0" w:rsidRDefault="004F5577" w:rsidP="005C2998">
            <w:pPr>
              <w:spacing w:after="0" w:line="240" w:lineRule="auto"/>
              <w:jc w:val="center"/>
              <w:rPr>
                <w:rFonts w:asciiTheme="minorHAnsi" w:hAnsiTheme="minorHAnsi" w:cstheme="minorHAnsi"/>
              </w:rPr>
            </w:pPr>
            <w:r w:rsidRPr="00C928A0">
              <w:rPr>
                <w:rFonts w:asciiTheme="minorHAnsi" w:hAnsiTheme="minorHAnsi" w:cstheme="minorHAnsi"/>
                <w:color w:val="0D0D0D"/>
                <w:sz w:val="21"/>
                <w:szCs w:val="21"/>
              </w:rPr>
              <w:t>42 (35%)</w:t>
            </w:r>
          </w:p>
        </w:tc>
        <w:tc>
          <w:tcPr>
            <w:tcW w:w="2248" w:type="dxa"/>
            <w:tcBorders>
              <w:top w:val="single" w:sz="4" w:space="0" w:color="D9D9D9" w:themeColor="background1" w:themeShade="D9"/>
              <w:bottom w:val="single" w:sz="4" w:space="0" w:color="D9D9D9" w:themeColor="background1" w:themeShade="D9"/>
            </w:tcBorders>
            <w:vAlign w:val="center"/>
          </w:tcPr>
          <w:p w14:paraId="348E4091" w14:textId="16C6A02A" w:rsidR="004F5577" w:rsidRPr="00C928A0" w:rsidRDefault="004F5577" w:rsidP="005C2998">
            <w:pPr>
              <w:spacing w:after="0" w:line="240" w:lineRule="auto"/>
              <w:jc w:val="center"/>
              <w:rPr>
                <w:rFonts w:asciiTheme="minorHAnsi" w:hAnsiTheme="minorHAnsi" w:cstheme="minorHAnsi"/>
              </w:rPr>
            </w:pPr>
            <w:r w:rsidRPr="00C928A0">
              <w:rPr>
                <w:rFonts w:asciiTheme="minorHAnsi" w:hAnsiTheme="minorHAnsi" w:cstheme="minorHAnsi"/>
                <w:color w:val="0D0D0D"/>
                <w:sz w:val="21"/>
                <w:szCs w:val="21"/>
              </w:rPr>
              <w:t>20 (33.3%)</w:t>
            </w:r>
          </w:p>
        </w:tc>
        <w:tc>
          <w:tcPr>
            <w:tcW w:w="2248" w:type="dxa"/>
            <w:tcBorders>
              <w:top w:val="single" w:sz="4" w:space="0" w:color="D9D9D9" w:themeColor="background1" w:themeShade="D9"/>
              <w:bottom w:val="single" w:sz="4" w:space="0" w:color="D9D9D9" w:themeColor="background1" w:themeShade="D9"/>
            </w:tcBorders>
            <w:vAlign w:val="center"/>
          </w:tcPr>
          <w:p w14:paraId="504FBF4F" w14:textId="5CFB1DC2" w:rsidR="004F5577" w:rsidRPr="00C928A0" w:rsidRDefault="004F5577" w:rsidP="005C2998">
            <w:pPr>
              <w:spacing w:after="0" w:line="240" w:lineRule="auto"/>
              <w:jc w:val="center"/>
              <w:rPr>
                <w:rFonts w:asciiTheme="minorHAnsi" w:hAnsiTheme="minorHAnsi" w:cstheme="minorHAnsi"/>
              </w:rPr>
            </w:pPr>
            <w:r w:rsidRPr="00C928A0">
              <w:rPr>
                <w:rFonts w:asciiTheme="minorHAnsi" w:hAnsiTheme="minorHAnsi" w:cstheme="minorHAnsi"/>
                <w:color w:val="0D0D0D"/>
                <w:sz w:val="21"/>
                <w:szCs w:val="21"/>
              </w:rPr>
              <w:t>22 (36.7%)</w:t>
            </w:r>
          </w:p>
        </w:tc>
      </w:tr>
      <w:tr w:rsidR="004F5577" w:rsidRPr="00C928A0" w14:paraId="4821F7B9" w14:textId="77777777" w:rsidTr="005C2998">
        <w:tc>
          <w:tcPr>
            <w:tcW w:w="2518"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0FF86E97" w14:textId="28B185A7" w:rsidR="004F5577" w:rsidRPr="00C928A0" w:rsidRDefault="004F5577" w:rsidP="005C2998">
            <w:pPr>
              <w:spacing w:after="0" w:line="240" w:lineRule="auto"/>
              <w:rPr>
                <w:rFonts w:asciiTheme="minorHAnsi" w:hAnsiTheme="minorHAnsi" w:cstheme="minorHAnsi"/>
              </w:rPr>
            </w:pPr>
            <w:r w:rsidRPr="00C928A0">
              <w:rPr>
                <w:rFonts w:asciiTheme="minorHAnsi" w:hAnsiTheme="minorHAnsi" w:cstheme="minorHAnsi"/>
                <w:color w:val="0D0D0D"/>
                <w:sz w:val="21"/>
                <w:szCs w:val="21"/>
              </w:rPr>
              <w:t>- Master's/Doctoral</w:t>
            </w:r>
          </w:p>
        </w:tc>
        <w:tc>
          <w:tcPr>
            <w:tcW w:w="2247" w:type="dxa"/>
            <w:tcBorders>
              <w:top w:val="single" w:sz="4" w:space="0" w:color="D9D9D9" w:themeColor="background1" w:themeShade="D9"/>
              <w:bottom w:val="single" w:sz="4" w:space="0" w:color="D9D9D9" w:themeColor="background1" w:themeShade="D9"/>
            </w:tcBorders>
            <w:vAlign w:val="center"/>
          </w:tcPr>
          <w:p w14:paraId="48B75C3D" w14:textId="3D6119E8" w:rsidR="004F5577" w:rsidRPr="00C928A0" w:rsidRDefault="004F5577" w:rsidP="005C2998">
            <w:pPr>
              <w:spacing w:after="0" w:line="240" w:lineRule="auto"/>
              <w:jc w:val="center"/>
              <w:rPr>
                <w:rFonts w:asciiTheme="minorHAnsi" w:hAnsiTheme="minorHAnsi" w:cstheme="minorHAnsi"/>
              </w:rPr>
            </w:pPr>
            <w:r w:rsidRPr="00C928A0">
              <w:rPr>
                <w:rFonts w:asciiTheme="minorHAnsi" w:hAnsiTheme="minorHAnsi" w:cstheme="minorHAnsi"/>
                <w:color w:val="0D0D0D"/>
                <w:sz w:val="21"/>
                <w:szCs w:val="21"/>
              </w:rPr>
              <w:t>30 (25%)</w:t>
            </w:r>
          </w:p>
        </w:tc>
        <w:tc>
          <w:tcPr>
            <w:tcW w:w="2248" w:type="dxa"/>
            <w:tcBorders>
              <w:top w:val="single" w:sz="4" w:space="0" w:color="D9D9D9" w:themeColor="background1" w:themeShade="D9"/>
              <w:bottom w:val="single" w:sz="4" w:space="0" w:color="D9D9D9" w:themeColor="background1" w:themeShade="D9"/>
            </w:tcBorders>
            <w:vAlign w:val="center"/>
          </w:tcPr>
          <w:p w14:paraId="3D5A71A4" w14:textId="512BA2A3" w:rsidR="004F5577" w:rsidRPr="00C928A0" w:rsidRDefault="004F5577" w:rsidP="005C2998">
            <w:pPr>
              <w:spacing w:after="0" w:line="240" w:lineRule="auto"/>
              <w:jc w:val="center"/>
              <w:rPr>
                <w:rFonts w:asciiTheme="minorHAnsi" w:hAnsiTheme="minorHAnsi" w:cstheme="minorHAnsi"/>
              </w:rPr>
            </w:pPr>
            <w:r w:rsidRPr="00C928A0">
              <w:rPr>
                <w:rFonts w:asciiTheme="minorHAnsi" w:hAnsiTheme="minorHAnsi" w:cstheme="minorHAnsi"/>
                <w:color w:val="0D0D0D"/>
                <w:sz w:val="21"/>
                <w:szCs w:val="21"/>
              </w:rPr>
              <w:t>15 (25%)</w:t>
            </w:r>
          </w:p>
        </w:tc>
        <w:tc>
          <w:tcPr>
            <w:tcW w:w="2248" w:type="dxa"/>
            <w:tcBorders>
              <w:top w:val="single" w:sz="4" w:space="0" w:color="D9D9D9" w:themeColor="background1" w:themeShade="D9"/>
              <w:bottom w:val="single" w:sz="4" w:space="0" w:color="D9D9D9" w:themeColor="background1" w:themeShade="D9"/>
            </w:tcBorders>
            <w:vAlign w:val="center"/>
          </w:tcPr>
          <w:p w14:paraId="51C6867B" w14:textId="120B1A63" w:rsidR="004F5577" w:rsidRPr="00C928A0" w:rsidRDefault="004F5577" w:rsidP="005C2998">
            <w:pPr>
              <w:spacing w:after="0" w:line="240" w:lineRule="auto"/>
              <w:jc w:val="center"/>
              <w:rPr>
                <w:rFonts w:asciiTheme="minorHAnsi" w:hAnsiTheme="minorHAnsi" w:cstheme="minorHAnsi"/>
              </w:rPr>
            </w:pPr>
            <w:r w:rsidRPr="00C928A0">
              <w:rPr>
                <w:rFonts w:asciiTheme="minorHAnsi" w:hAnsiTheme="minorHAnsi" w:cstheme="minorHAnsi"/>
                <w:color w:val="0D0D0D"/>
                <w:sz w:val="21"/>
                <w:szCs w:val="21"/>
              </w:rPr>
              <w:t>15 (25%)</w:t>
            </w:r>
          </w:p>
        </w:tc>
      </w:tr>
      <w:tr w:rsidR="004F5577" w:rsidRPr="00C928A0" w14:paraId="55293716" w14:textId="77777777" w:rsidTr="005C2998">
        <w:tc>
          <w:tcPr>
            <w:tcW w:w="2518" w:type="dxa"/>
            <w:tcBorders>
              <w:top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6B188BAA" w14:textId="4F001344" w:rsidR="004F5577" w:rsidRPr="00C928A0" w:rsidRDefault="004F5577" w:rsidP="005C2998">
            <w:pPr>
              <w:spacing w:after="0" w:line="240" w:lineRule="auto"/>
              <w:rPr>
                <w:rFonts w:asciiTheme="minorHAnsi" w:hAnsiTheme="minorHAnsi" w:cstheme="minorHAnsi"/>
                <w:b/>
                <w:bCs/>
              </w:rPr>
            </w:pPr>
            <w:r w:rsidRPr="00C928A0">
              <w:rPr>
                <w:rFonts w:asciiTheme="minorHAnsi" w:hAnsiTheme="minorHAnsi" w:cstheme="minorHAnsi"/>
                <w:b/>
                <w:bCs/>
                <w:color w:val="0D0D0D"/>
                <w:sz w:val="21"/>
                <w:szCs w:val="21"/>
              </w:rPr>
              <w:t>Occupation</w:t>
            </w:r>
          </w:p>
        </w:tc>
        <w:tc>
          <w:tcPr>
            <w:tcW w:w="2247" w:type="dxa"/>
            <w:tcBorders>
              <w:top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27B2E315" w14:textId="77777777" w:rsidR="004F5577" w:rsidRPr="00C928A0" w:rsidRDefault="004F5577" w:rsidP="005C2998">
            <w:pPr>
              <w:spacing w:after="0" w:line="240" w:lineRule="auto"/>
              <w:jc w:val="center"/>
              <w:rPr>
                <w:rFonts w:asciiTheme="minorHAnsi" w:hAnsiTheme="minorHAnsi" w:cstheme="minorHAnsi"/>
              </w:rPr>
            </w:pPr>
          </w:p>
        </w:tc>
        <w:tc>
          <w:tcPr>
            <w:tcW w:w="2248" w:type="dxa"/>
            <w:tcBorders>
              <w:top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14BE6CE1" w14:textId="77777777" w:rsidR="004F5577" w:rsidRPr="00C928A0" w:rsidRDefault="004F5577" w:rsidP="005C2998">
            <w:pPr>
              <w:spacing w:after="0" w:line="240" w:lineRule="auto"/>
              <w:jc w:val="center"/>
              <w:rPr>
                <w:rFonts w:asciiTheme="minorHAnsi" w:hAnsiTheme="minorHAnsi" w:cstheme="minorHAnsi"/>
              </w:rPr>
            </w:pPr>
          </w:p>
        </w:tc>
        <w:tc>
          <w:tcPr>
            <w:tcW w:w="2248" w:type="dxa"/>
            <w:tcBorders>
              <w:top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6863BBD1" w14:textId="77777777" w:rsidR="004F5577" w:rsidRPr="00C928A0" w:rsidRDefault="004F5577" w:rsidP="005C2998">
            <w:pPr>
              <w:spacing w:after="0" w:line="240" w:lineRule="auto"/>
              <w:jc w:val="center"/>
              <w:rPr>
                <w:rFonts w:asciiTheme="minorHAnsi" w:hAnsiTheme="minorHAnsi" w:cstheme="minorHAnsi"/>
              </w:rPr>
            </w:pPr>
          </w:p>
        </w:tc>
      </w:tr>
      <w:tr w:rsidR="004F5577" w:rsidRPr="00C928A0" w14:paraId="5190EEA9" w14:textId="77777777" w:rsidTr="005C2998">
        <w:tc>
          <w:tcPr>
            <w:tcW w:w="2518"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2EC94945" w14:textId="50F00699" w:rsidR="004F5577" w:rsidRPr="00C928A0" w:rsidRDefault="004F5577" w:rsidP="005C2998">
            <w:pPr>
              <w:spacing w:after="0" w:line="240" w:lineRule="auto"/>
              <w:rPr>
                <w:rFonts w:asciiTheme="minorHAnsi" w:hAnsiTheme="minorHAnsi" w:cstheme="minorHAnsi"/>
              </w:rPr>
            </w:pPr>
            <w:r w:rsidRPr="00C928A0">
              <w:rPr>
                <w:rFonts w:asciiTheme="minorHAnsi" w:hAnsiTheme="minorHAnsi" w:cstheme="minorHAnsi"/>
                <w:color w:val="0D0D0D"/>
                <w:sz w:val="21"/>
                <w:szCs w:val="21"/>
              </w:rPr>
              <w:t>- White-collar</w:t>
            </w:r>
          </w:p>
        </w:tc>
        <w:tc>
          <w:tcPr>
            <w:tcW w:w="2247" w:type="dxa"/>
            <w:tcBorders>
              <w:top w:val="single" w:sz="4" w:space="0" w:color="D9D9D9" w:themeColor="background1" w:themeShade="D9"/>
              <w:bottom w:val="single" w:sz="4" w:space="0" w:color="D9D9D9" w:themeColor="background1" w:themeShade="D9"/>
            </w:tcBorders>
            <w:vAlign w:val="center"/>
          </w:tcPr>
          <w:p w14:paraId="7B0CB215" w14:textId="2339EED4" w:rsidR="004F5577" w:rsidRPr="00C928A0" w:rsidRDefault="004F5577" w:rsidP="005C2998">
            <w:pPr>
              <w:spacing w:after="0" w:line="240" w:lineRule="auto"/>
              <w:jc w:val="center"/>
              <w:rPr>
                <w:rFonts w:asciiTheme="minorHAnsi" w:hAnsiTheme="minorHAnsi" w:cstheme="minorHAnsi"/>
              </w:rPr>
            </w:pPr>
            <w:r w:rsidRPr="00C928A0">
              <w:rPr>
                <w:rFonts w:asciiTheme="minorHAnsi" w:hAnsiTheme="minorHAnsi" w:cstheme="minorHAnsi"/>
                <w:color w:val="0D0D0D"/>
                <w:sz w:val="21"/>
                <w:szCs w:val="21"/>
              </w:rPr>
              <w:t>54 (45%)</w:t>
            </w:r>
          </w:p>
        </w:tc>
        <w:tc>
          <w:tcPr>
            <w:tcW w:w="2248" w:type="dxa"/>
            <w:tcBorders>
              <w:top w:val="single" w:sz="4" w:space="0" w:color="D9D9D9" w:themeColor="background1" w:themeShade="D9"/>
              <w:bottom w:val="single" w:sz="4" w:space="0" w:color="D9D9D9" w:themeColor="background1" w:themeShade="D9"/>
            </w:tcBorders>
            <w:vAlign w:val="center"/>
          </w:tcPr>
          <w:p w14:paraId="3118BD8D" w14:textId="008C0D4B" w:rsidR="004F5577" w:rsidRPr="00C928A0" w:rsidRDefault="004F5577" w:rsidP="005C2998">
            <w:pPr>
              <w:spacing w:after="0" w:line="240" w:lineRule="auto"/>
              <w:jc w:val="center"/>
              <w:rPr>
                <w:rFonts w:asciiTheme="minorHAnsi" w:hAnsiTheme="minorHAnsi" w:cstheme="minorHAnsi"/>
              </w:rPr>
            </w:pPr>
            <w:r w:rsidRPr="00C928A0">
              <w:rPr>
                <w:rFonts w:asciiTheme="minorHAnsi" w:hAnsiTheme="minorHAnsi" w:cstheme="minorHAnsi"/>
                <w:color w:val="0D0D0D"/>
                <w:sz w:val="21"/>
                <w:szCs w:val="21"/>
              </w:rPr>
              <w:t>30 (50%)</w:t>
            </w:r>
          </w:p>
        </w:tc>
        <w:tc>
          <w:tcPr>
            <w:tcW w:w="2248" w:type="dxa"/>
            <w:tcBorders>
              <w:top w:val="single" w:sz="4" w:space="0" w:color="D9D9D9" w:themeColor="background1" w:themeShade="D9"/>
              <w:bottom w:val="single" w:sz="4" w:space="0" w:color="D9D9D9" w:themeColor="background1" w:themeShade="D9"/>
            </w:tcBorders>
            <w:vAlign w:val="center"/>
          </w:tcPr>
          <w:p w14:paraId="1D2C8FAF" w14:textId="17E6944C" w:rsidR="004F5577" w:rsidRPr="00C928A0" w:rsidRDefault="004F5577" w:rsidP="005C2998">
            <w:pPr>
              <w:spacing w:after="0" w:line="240" w:lineRule="auto"/>
              <w:jc w:val="center"/>
              <w:rPr>
                <w:rFonts w:asciiTheme="minorHAnsi" w:hAnsiTheme="minorHAnsi" w:cstheme="minorHAnsi"/>
              </w:rPr>
            </w:pPr>
            <w:r w:rsidRPr="00C928A0">
              <w:rPr>
                <w:rFonts w:asciiTheme="minorHAnsi" w:hAnsiTheme="minorHAnsi" w:cstheme="minorHAnsi"/>
                <w:color w:val="0D0D0D"/>
                <w:sz w:val="21"/>
                <w:szCs w:val="21"/>
              </w:rPr>
              <w:t>24 (40%)</w:t>
            </w:r>
          </w:p>
        </w:tc>
      </w:tr>
      <w:tr w:rsidR="004F5577" w:rsidRPr="00C928A0" w14:paraId="2B3E0FB2" w14:textId="77777777" w:rsidTr="005C2998">
        <w:tc>
          <w:tcPr>
            <w:tcW w:w="2518"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543FD60A" w14:textId="03D3D4DF" w:rsidR="004F5577" w:rsidRPr="00C928A0" w:rsidRDefault="004F5577" w:rsidP="005C2998">
            <w:pPr>
              <w:spacing w:after="0" w:line="240" w:lineRule="auto"/>
              <w:rPr>
                <w:rFonts w:asciiTheme="minorHAnsi" w:hAnsiTheme="minorHAnsi" w:cstheme="minorHAnsi"/>
              </w:rPr>
            </w:pPr>
            <w:r w:rsidRPr="00C928A0">
              <w:rPr>
                <w:rFonts w:asciiTheme="minorHAnsi" w:hAnsiTheme="minorHAnsi" w:cstheme="minorHAnsi"/>
                <w:color w:val="0D0D0D"/>
                <w:sz w:val="21"/>
                <w:szCs w:val="21"/>
              </w:rPr>
              <w:t>- Blue-collar</w:t>
            </w:r>
          </w:p>
        </w:tc>
        <w:tc>
          <w:tcPr>
            <w:tcW w:w="2247" w:type="dxa"/>
            <w:tcBorders>
              <w:top w:val="single" w:sz="4" w:space="0" w:color="D9D9D9" w:themeColor="background1" w:themeShade="D9"/>
              <w:bottom w:val="single" w:sz="4" w:space="0" w:color="D9D9D9" w:themeColor="background1" w:themeShade="D9"/>
            </w:tcBorders>
            <w:vAlign w:val="center"/>
          </w:tcPr>
          <w:p w14:paraId="300325C9" w14:textId="709A22E6" w:rsidR="004F5577" w:rsidRPr="00C928A0" w:rsidRDefault="004F5577" w:rsidP="005C2998">
            <w:pPr>
              <w:spacing w:after="0" w:line="240" w:lineRule="auto"/>
              <w:jc w:val="center"/>
              <w:rPr>
                <w:rFonts w:asciiTheme="minorHAnsi" w:hAnsiTheme="minorHAnsi" w:cstheme="minorHAnsi"/>
              </w:rPr>
            </w:pPr>
            <w:r w:rsidRPr="00C928A0">
              <w:rPr>
                <w:rFonts w:asciiTheme="minorHAnsi" w:hAnsiTheme="minorHAnsi" w:cstheme="minorHAnsi"/>
                <w:color w:val="0D0D0D"/>
                <w:sz w:val="21"/>
                <w:szCs w:val="21"/>
              </w:rPr>
              <w:t>36 (30%)</w:t>
            </w:r>
          </w:p>
        </w:tc>
        <w:tc>
          <w:tcPr>
            <w:tcW w:w="2248" w:type="dxa"/>
            <w:tcBorders>
              <w:top w:val="single" w:sz="4" w:space="0" w:color="D9D9D9" w:themeColor="background1" w:themeShade="D9"/>
              <w:bottom w:val="single" w:sz="4" w:space="0" w:color="D9D9D9" w:themeColor="background1" w:themeShade="D9"/>
            </w:tcBorders>
            <w:vAlign w:val="center"/>
          </w:tcPr>
          <w:p w14:paraId="03CD55EE" w14:textId="6439B65E" w:rsidR="004F5577" w:rsidRPr="00C928A0" w:rsidRDefault="004F5577" w:rsidP="005C2998">
            <w:pPr>
              <w:spacing w:after="0" w:line="240" w:lineRule="auto"/>
              <w:jc w:val="center"/>
              <w:rPr>
                <w:rFonts w:asciiTheme="minorHAnsi" w:hAnsiTheme="minorHAnsi" w:cstheme="minorHAnsi"/>
              </w:rPr>
            </w:pPr>
            <w:r w:rsidRPr="00C928A0">
              <w:rPr>
                <w:rFonts w:asciiTheme="minorHAnsi" w:hAnsiTheme="minorHAnsi" w:cstheme="minorHAnsi"/>
                <w:color w:val="0D0D0D"/>
                <w:sz w:val="21"/>
                <w:szCs w:val="21"/>
              </w:rPr>
              <w:t>18 (30%)</w:t>
            </w:r>
          </w:p>
        </w:tc>
        <w:tc>
          <w:tcPr>
            <w:tcW w:w="2248" w:type="dxa"/>
            <w:tcBorders>
              <w:top w:val="single" w:sz="4" w:space="0" w:color="D9D9D9" w:themeColor="background1" w:themeShade="D9"/>
              <w:bottom w:val="single" w:sz="4" w:space="0" w:color="D9D9D9" w:themeColor="background1" w:themeShade="D9"/>
            </w:tcBorders>
            <w:vAlign w:val="center"/>
          </w:tcPr>
          <w:p w14:paraId="776650FE" w14:textId="15163075" w:rsidR="004F5577" w:rsidRPr="00C928A0" w:rsidRDefault="004F5577" w:rsidP="005C2998">
            <w:pPr>
              <w:spacing w:after="0" w:line="240" w:lineRule="auto"/>
              <w:jc w:val="center"/>
              <w:rPr>
                <w:rFonts w:asciiTheme="minorHAnsi" w:hAnsiTheme="minorHAnsi" w:cstheme="minorHAnsi"/>
              </w:rPr>
            </w:pPr>
            <w:r w:rsidRPr="00C928A0">
              <w:rPr>
                <w:rFonts w:asciiTheme="minorHAnsi" w:hAnsiTheme="minorHAnsi" w:cstheme="minorHAnsi"/>
                <w:color w:val="0D0D0D"/>
                <w:sz w:val="21"/>
                <w:szCs w:val="21"/>
              </w:rPr>
              <w:t>18 (30%)</w:t>
            </w:r>
          </w:p>
        </w:tc>
      </w:tr>
      <w:tr w:rsidR="004F5577" w:rsidRPr="00C928A0" w14:paraId="4A38480D" w14:textId="77777777" w:rsidTr="005C2998">
        <w:tc>
          <w:tcPr>
            <w:tcW w:w="2518"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15B4BB5D" w14:textId="0F4DB918" w:rsidR="004F5577" w:rsidRPr="00C928A0" w:rsidRDefault="004F5577" w:rsidP="005C2998">
            <w:pPr>
              <w:spacing w:after="0" w:line="240" w:lineRule="auto"/>
              <w:rPr>
                <w:rFonts w:asciiTheme="minorHAnsi" w:hAnsiTheme="minorHAnsi" w:cstheme="minorHAnsi"/>
              </w:rPr>
            </w:pPr>
            <w:r w:rsidRPr="00C928A0">
              <w:rPr>
                <w:rFonts w:asciiTheme="minorHAnsi" w:hAnsiTheme="minorHAnsi" w:cstheme="minorHAnsi"/>
                <w:color w:val="0D0D0D"/>
                <w:sz w:val="21"/>
                <w:szCs w:val="21"/>
              </w:rPr>
              <w:t>- Unemployed/Retired</w:t>
            </w:r>
          </w:p>
        </w:tc>
        <w:tc>
          <w:tcPr>
            <w:tcW w:w="2247" w:type="dxa"/>
            <w:tcBorders>
              <w:top w:val="single" w:sz="4" w:space="0" w:color="D9D9D9" w:themeColor="background1" w:themeShade="D9"/>
              <w:bottom w:val="single" w:sz="4" w:space="0" w:color="D9D9D9" w:themeColor="background1" w:themeShade="D9"/>
            </w:tcBorders>
            <w:vAlign w:val="center"/>
          </w:tcPr>
          <w:p w14:paraId="51849B8D" w14:textId="33C29739" w:rsidR="004F5577" w:rsidRPr="00C928A0" w:rsidRDefault="004F5577" w:rsidP="005C2998">
            <w:pPr>
              <w:spacing w:after="0" w:line="240" w:lineRule="auto"/>
              <w:jc w:val="center"/>
              <w:rPr>
                <w:rFonts w:asciiTheme="minorHAnsi" w:hAnsiTheme="minorHAnsi" w:cstheme="minorHAnsi"/>
              </w:rPr>
            </w:pPr>
            <w:r w:rsidRPr="00C928A0">
              <w:rPr>
                <w:rFonts w:asciiTheme="minorHAnsi" w:hAnsiTheme="minorHAnsi" w:cstheme="minorHAnsi"/>
                <w:color w:val="0D0D0D"/>
                <w:sz w:val="21"/>
                <w:szCs w:val="21"/>
              </w:rPr>
              <w:t>30 (25%)</w:t>
            </w:r>
          </w:p>
        </w:tc>
        <w:tc>
          <w:tcPr>
            <w:tcW w:w="2248" w:type="dxa"/>
            <w:tcBorders>
              <w:top w:val="single" w:sz="4" w:space="0" w:color="D9D9D9" w:themeColor="background1" w:themeShade="D9"/>
              <w:bottom w:val="single" w:sz="4" w:space="0" w:color="D9D9D9" w:themeColor="background1" w:themeShade="D9"/>
            </w:tcBorders>
            <w:vAlign w:val="center"/>
          </w:tcPr>
          <w:p w14:paraId="675055F9" w14:textId="4B3046D0" w:rsidR="004F5577" w:rsidRPr="00C928A0" w:rsidRDefault="004F5577" w:rsidP="005C2998">
            <w:pPr>
              <w:spacing w:after="0" w:line="240" w:lineRule="auto"/>
              <w:jc w:val="center"/>
              <w:rPr>
                <w:rFonts w:asciiTheme="minorHAnsi" w:hAnsiTheme="minorHAnsi" w:cstheme="minorHAnsi"/>
              </w:rPr>
            </w:pPr>
            <w:r w:rsidRPr="00C928A0">
              <w:rPr>
                <w:rFonts w:asciiTheme="minorHAnsi" w:hAnsiTheme="minorHAnsi" w:cstheme="minorHAnsi"/>
                <w:color w:val="0D0D0D"/>
                <w:sz w:val="21"/>
                <w:szCs w:val="21"/>
              </w:rPr>
              <w:t>12 (20%)</w:t>
            </w:r>
          </w:p>
        </w:tc>
        <w:tc>
          <w:tcPr>
            <w:tcW w:w="2248" w:type="dxa"/>
            <w:tcBorders>
              <w:top w:val="single" w:sz="4" w:space="0" w:color="D9D9D9" w:themeColor="background1" w:themeShade="D9"/>
              <w:bottom w:val="single" w:sz="4" w:space="0" w:color="D9D9D9" w:themeColor="background1" w:themeShade="D9"/>
            </w:tcBorders>
            <w:vAlign w:val="center"/>
          </w:tcPr>
          <w:p w14:paraId="0FFF24ED" w14:textId="161982FD" w:rsidR="004F5577" w:rsidRPr="00C928A0" w:rsidRDefault="004F5577" w:rsidP="005C2998">
            <w:pPr>
              <w:spacing w:after="0" w:line="240" w:lineRule="auto"/>
              <w:jc w:val="center"/>
              <w:rPr>
                <w:rFonts w:asciiTheme="minorHAnsi" w:hAnsiTheme="minorHAnsi" w:cstheme="minorHAnsi"/>
              </w:rPr>
            </w:pPr>
            <w:r w:rsidRPr="00C928A0">
              <w:rPr>
                <w:rFonts w:asciiTheme="minorHAnsi" w:hAnsiTheme="minorHAnsi" w:cstheme="minorHAnsi"/>
                <w:color w:val="0D0D0D"/>
                <w:sz w:val="21"/>
                <w:szCs w:val="21"/>
              </w:rPr>
              <w:t>18 (30%)</w:t>
            </w:r>
          </w:p>
        </w:tc>
      </w:tr>
      <w:tr w:rsidR="004F5577" w:rsidRPr="00C928A0" w14:paraId="5EACF518" w14:textId="77777777" w:rsidTr="005C2998">
        <w:tc>
          <w:tcPr>
            <w:tcW w:w="2518" w:type="dxa"/>
            <w:tcBorders>
              <w:top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460FA943" w14:textId="6BC2ED30" w:rsidR="004F5577" w:rsidRPr="00C928A0" w:rsidRDefault="004F5577" w:rsidP="005C2998">
            <w:pPr>
              <w:spacing w:after="0" w:line="240" w:lineRule="auto"/>
              <w:rPr>
                <w:rFonts w:asciiTheme="minorHAnsi" w:hAnsiTheme="minorHAnsi" w:cstheme="minorHAnsi"/>
                <w:b/>
                <w:bCs/>
              </w:rPr>
            </w:pPr>
            <w:r w:rsidRPr="00C928A0">
              <w:rPr>
                <w:rFonts w:asciiTheme="minorHAnsi" w:hAnsiTheme="minorHAnsi" w:cstheme="minorHAnsi"/>
                <w:b/>
                <w:bCs/>
                <w:color w:val="0D0D0D"/>
                <w:sz w:val="21"/>
                <w:szCs w:val="21"/>
              </w:rPr>
              <w:t>Physical Activity</w:t>
            </w:r>
          </w:p>
        </w:tc>
        <w:tc>
          <w:tcPr>
            <w:tcW w:w="2247" w:type="dxa"/>
            <w:tcBorders>
              <w:top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61DD5949" w14:textId="77777777" w:rsidR="004F5577" w:rsidRPr="00C928A0" w:rsidRDefault="004F5577" w:rsidP="005C2998">
            <w:pPr>
              <w:spacing w:after="0" w:line="240" w:lineRule="auto"/>
              <w:jc w:val="center"/>
              <w:rPr>
                <w:rFonts w:asciiTheme="minorHAnsi" w:hAnsiTheme="minorHAnsi" w:cstheme="minorHAnsi"/>
              </w:rPr>
            </w:pPr>
          </w:p>
        </w:tc>
        <w:tc>
          <w:tcPr>
            <w:tcW w:w="2248" w:type="dxa"/>
            <w:tcBorders>
              <w:top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03B73F95" w14:textId="77777777" w:rsidR="004F5577" w:rsidRPr="00C928A0" w:rsidRDefault="004F5577" w:rsidP="005C2998">
            <w:pPr>
              <w:spacing w:after="0" w:line="240" w:lineRule="auto"/>
              <w:jc w:val="center"/>
              <w:rPr>
                <w:rFonts w:asciiTheme="minorHAnsi" w:hAnsiTheme="minorHAnsi" w:cstheme="minorHAnsi"/>
              </w:rPr>
            </w:pPr>
          </w:p>
        </w:tc>
        <w:tc>
          <w:tcPr>
            <w:tcW w:w="2248" w:type="dxa"/>
            <w:tcBorders>
              <w:top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280EE67C" w14:textId="77777777" w:rsidR="004F5577" w:rsidRPr="00C928A0" w:rsidRDefault="004F5577" w:rsidP="005C2998">
            <w:pPr>
              <w:spacing w:after="0" w:line="240" w:lineRule="auto"/>
              <w:jc w:val="center"/>
              <w:rPr>
                <w:rFonts w:asciiTheme="minorHAnsi" w:hAnsiTheme="minorHAnsi" w:cstheme="minorHAnsi"/>
              </w:rPr>
            </w:pPr>
          </w:p>
        </w:tc>
      </w:tr>
      <w:tr w:rsidR="004F5577" w:rsidRPr="00C928A0" w14:paraId="25B0F1FD" w14:textId="77777777" w:rsidTr="005C2998">
        <w:tc>
          <w:tcPr>
            <w:tcW w:w="2518"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7062FC36" w14:textId="30123D01" w:rsidR="004F5577" w:rsidRPr="00C928A0" w:rsidRDefault="004F5577" w:rsidP="005C2998">
            <w:pPr>
              <w:spacing w:after="0" w:line="240" w:lineRule="auto"/>
              <w:rPr>
                <w:rFonts w:asciiTheme="minorHAnsi" w:hAnsiTheme="minorHAnsi" w:cstheme="minorHAnsi"/>
              </w:rPr>
            </w:pPr>
            <w:r w:rsidRPr="00C928A0">
              <w:rPr>
                <w:rFonts w:asciiTheme="minorHAnsi" w:hAnsiTheme="minorHAnsi" w:cstheme="minorHAnsi"/>
                <w:color w:val="0D0D0D"/>
                <w:sz w:val="21"/>
                <w:szCs w:val="21"/>
              </w:rPr>
              <w:t>- Sedentary</w:t>
            </w:r>
          </w:p>
        </w:tc>
        <w:tc>
          <w:tcPr>
            <w:tcW w:w="2247" w:type="dxa"/>
            <w:tcBorders>
              <w:top w:val="single" w:sz="4" w:space="0" w:color="D9D9D9" w:themeColor="background1" w:themeShade="D9"/>
              <w:bottom w:val="single" w:sz="4" w:space="0" w:color="D9D9D9" w:themeColor="background1" w:themeShade="D9"/>
            </w:tcBorders>
            <w:vAlign w:val="center"/>
          </w:tcPr>
          <w:p w14:paraId="20728613" w14:textId="46BB1EDD" w:rsidR="004F5577" w:rsidRPr="00C928A0" w:rsidRDefault="004F5577" w:rsidP="005C2998">
            <w:pPr>
              <w:spacing w:after="0" w:line="240" w:lineRule="auto"/>
              <w:jc w:val="center"/>
              <w:rPr>
                <w:rFonts w:asciiTheme="minorHAnsi" w:hAnsiTheme="minorHAnsi" w:cstheme="minorHAnsi"/>
              </w:rPr>
            </w:pPr>
            <w:r w:rsidRPr="00C928A0">
              <w:rPr>
                <w:rFonts w:asciiTheme="minorHAnsi" w:hAnsiTheme="minorHAnsi" w:cstheme="minorHAnsi"/>
                <w:color w:val="0D0D0D"/>
                <w:sz w:val="21"/>
                <w:szCs w:val="21"/>
              </w:rPr>
              <w:t>96 (80%)</w:t>
            </w:r>
          </w:p>
        </w:tc>
        <w:tc>
          <w:tcPr>
            <w:tcW w:w="2248" w:type="dxa"/>
            <w:tcBorders>
              <w:top w:val="single" w:sz="4" w:space="0" w:color="D9D9D9" w:themeColor="background1" w:themeShade="D9"/>
              <w:bottom w:val="single" w:sz="4" w:space="0" w:color="D9D9D9" w:themeColor="background1" w:themeShade="D9"/>
            </w:tcBorders>
            <w:vAlign w:val="center"/>
          </w:tcPr>
          <w:p w14:paraId="648E5474" w14:textId="139BD36A" w:rsidR="004F5577" w:rsidRPr="00C928A0" w:rsidRDefault="004F5577" w:rsidP="005C2998">
            <w:pPr>
              <w:spacing w:after="0" w:line="240" w:lineRule="auto"/>
              <w:jc w:val="center"/>
              <w:rPr>
                <w:rFonts w:asciiTheme="minorHAnsi" w:hAnsiTheme="minorHAnsi" w:cstheme="minorHAnsi"/>
              </w:rPr>
            </w:pPr>
            <w:r w:rsidRPr="00C928A0">
              <w:rPr>
                <w:rFonts w:asciiTheme="minorHAnsi" w:hAnsiTheme="minorHAnsi" w:cstheme="minorHAnsi"/>
                <w:color w:val="0D0D0D"/>
                <w:sz w:val="21"/>
                <w:szCs w:val="21"/>
              </w:rPr>
              <w:t>45 (75%)</w:t>
            </w:r>
          </w:p>
        </w:tc>
        <w:tc>
          <w:tcPr>
            <w:tcW w:w="2248" w:type="dxa"/>
            <w:tcBorders>
              <w:top w:val="single" w:sz="4" w:space="0" w:color="D9D9D9" w:themeColor="background1" w:themeShade="D9"/>
              <w:bottom w:val="single" w:sz="4" w:space="0" w:color="D9D9D9" w:themeColor="background1" w:themeShade="D9"/>
            </w:tcBorders>
            <w:vAlign w:val="center"/>
          </w:tcPr>
          <w:p w14:paraId="434ABFE8" w14:textId="5C0A35CA" w:rsidR="004F5577" w:rsidRPr="00C928A0" w:rsidRDefault="004F5577" w:rsidP="005C2998">
            <w:pPr>
              <w:spacing w:after="0" w:line="240" w:lineRule="auto"/>
              <w:jc w:val="center"/>
              <w:rPr>
                <w:rFonts w:asciiTheme="minorHAnsi" w:hAnsiTheme="minorHAnsi" w:cstheme="minorHAnsi"/>
              </w:rPr>
            </w:pPr>
            <w:r w:rsidRPr="00C928A0">
              <w:rPr>
                <w:rFonts w:asciiTheme="minorHAnsi" w:hAnsiTheme="minorHAnsi" w:cstheme="minorHAnsi"/>
                <w:color w:val="0D0D0D"/>
                <w:sz w:val="21"/>
                <w:szCs w:val="21"/>
              </w:rPr>
              <w:t>51 (85%)</w:t>
            </w:r>
          </w:p>
        </w:tc>
      </w:tr>
      <w:tr w:rsidR="004F5577" w:rsidRPr="00C928A0" w14:paraId="4A7EED35" w14:textId="77777777" w:rsidTr="005C2998">
        <w:tc>
          <w:tcPr>
            <w:tcW w:w="2518"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66C84DC2" w14:textId="0EBE6DA3" w:rsidR="004F5577" w:rsidRPr="00C928A0" w:rsidRDefault="004F5577" w:rsidP="005C2998">
            <w:pPr>
              <w:spacing w:after="0" w:line="240" w:lineRule="auto"/>
              <w:rPr>
                <w:rFonts w:asciiTheme="minorHAnsi" w:hAnsiTheme="minorHAnsi" w:cstheme="minorHAnsi"/>
              </w:rPr>
            </w:pPr>
            <w:r w:rsidRPr="00C928A0">
              <w:rPr>
                <w:rFonts w:asciiTheme="minorHAnsi" w:hAnsiTheme="minorHAnsi" w:cstheme="minorHAnsi"/>
                <w:color w:val="0D0D0D"/>
                <w:sz w:val="21"/>
                <w:szCs w:val="21"/>
              </w:rPr>
              <w:t>- Active</w:t>
            </w:r>
          </w:p>
        </w:tc>
        <w:tc>
          <w:tcPr>
            <w:tcW w:w="2247" w:type="dxa"/>
            <w:tcBorders>
              <w:top w:val="single" w:sz="4" w:space="0" w:color="D9D9D9" w:themeColor="background1" w:themeShade="D9"/>
              <w:bottom w:val="single" w:sz="4" w:space="0" w:color="D9D9D9" w:themeColor="background1" w:themeShade="D9"/>
            </w:tcBorders>
            <w:vAlign w:val="center"/>
          </w:tcPr>
          <w:p w14:paraId="2D5BF0C8" w14:textId="3A80C53B" w:rsidR="004F5577" w:rsidRPr="00C928A0" w:rsidRDefault="004F5577" w:rsidP="005C2998">
            <w:pPr>
              <w:spacing w:after="0" w:line="240" w:lineRule="auto"/>
              <w:jc w:val="center"/>
              <w:rPr>
                <w:rFonts w:asciiTheme="minorHAnsi" w:hAnsiTheme="minorHAnsi" w:cstheme="minorHAnsi"/>
              </w:rPr>
            </w:pPr>
            <w:r w:rsidRPr="00C928A0">
              <w:rPr>
                <w:rFonts w:asciiTheme="minorHAnsi" w:hAnsiTheme="minorHAnsi" w:cstheme="minorHAnsi"/>
                <w:color w:val="0D0D0D"/>
                <w:sz w:val="21"/>
                <w:szCs w:val="21"/>
              </w:rPr>
              <w:t>24 (20%)</w:t>
            </w:r>
          </w:p>
        </w:tc>
        <w:tc>
          <w:tcPr>
            <w:tcW w:w="2248" w:type="dxa"/>
            <w:tcBorders>
              <w:top w:val="single" w:sz="4" w:space="0" w:color="D9D9D9" w:themeColor="background1" w:themeShade="D9"/>
              <w:bottom w:val="single" w:sz="4" w:space="0" w:color="D9D9D9" w:themeColor="background1" w:themeShade="D9"/>
            </w:tcBorders>
            <w:vAlign w:val="center"/>
          </w:tcPr>
          <w:p w14:paraId="3B30F250" w14:textId="791B390E" w:rsidR="004F5577" w:rsidRPr="00C928A0" w:rsidRDefault="004F5577" w:rsidP="005C2998">
            <w:pPr>
              <w:spacing w:after="0" w:line="240" w:lineRule="auto"/>
              <w:jc w:val="center"/>
              <w:rPr>
                <w:rFonts w:asciiTheme="minorHAnsi" w:hAnsiTheme="minorHAnsi" w:cstheme="minorHAnsi"/>
              </w:rPr>
            </w:pPr>
            <w:r w:rsidRPr="00C928A0">
              <w:rPr>
                <w:rFonts w:asciiTheme="minorHAnsi" w:hAnsiTheme="minorHAnsi" w:cstheme="minorHAnsi"/>
                <w:color w:val="0D0D0D"/>
                <w:sz w:val="21"/>
                <w:szCs w:val="21"/>
              </w:rPr>
              <w:t>15 (25%)</w:t>
            </w:r>
          </w:p>
        </w:tc>
        <w:tc>
          <w:tcPr>
            <w:tcW w:w="2248" w:type="dxa"/>
            <w:tcBorders>
              <w:top w:val="single" w:sz="4" w:space="0" w:color="D9D9D9" w:themeColor="background1" w:themeShade="D9"/>
              <w:bottom w:val="single" w:sz="4" w:space="0" w:color="D9D9D9" w:themeColor="background1" w:themeShade="D9"/>
            </w:tcBorders>
            <w:vAlign w:val="center"/>
          </w:tcPr>
          <w:p w14:paraId="5FCCAFBE" w14:textId="2468B903" w:rsidR="004F5577" w:rsidRPr="00C928A0" w:rsidRDefault="004F5577" w:rsidP="005C2998">
            <w:pPr>
              <w:spacing w:after="0" w:line="240" w:lineRule="auto"/>
              <w:jc w:val="center"/>
              <w:rPr>
                <w:rFonts w:asciiTheme="minorHAnsi" w:hAnsiTheme="minorHAnsi" w:cstheme="minorHAnsi"/>
              </w:rPr>
            </w:pPr>
            <w:r w:rsidRPr="00C928A0">
              <w:rPr>
                <w:rFonts w:asciiTheme="minorHAnsi" w:hAnsiTheme="minorHAnsi" w:cstheme="minorHAnsi"/>
                <w:color w:val="0D0D0D"/>
                <w:sz w:val="21"/>
                <w:szCs w:val="21"/>
              </w:rPr>
              <w:t>9 (15%)</w:t>
            </w:r>
          </w:p>
        </w:tc>
      </w:tr>
      <w:tr w:rsidR="004F5577" w:rsidRPr="00C928A0" w14:paraId="78B2B8D6" w14:textId="77777777" w:rsidTr="005C2998">
        <w:tc>
          <w:tcPr>
            <w:tcW w:w="2518" w:type="dxa"/>
            <w:tcBorders>
              <w:top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7D7EF5B5" w14:textId="608E635B" w:rsidR="004F5577" w:rsidRPr="00C928A0" w:rsidRDefault="004F5577" w:rsidP="005C2998">
            <w:pPr>
              <w:spacing w:after="0" w:line="240" w:lineRule="auto"/>
              <w:rPr>
                <w:rFonts w:asciiTheme="minorHAnsi" w:hAnsiTheme="minorHAnsi" w:cstheme="minorHAnsi"/>
                <w:b/>
                <w:bCs/>
              </w:rPr>
            </w:pPr>
            <w:r w:rsidRPr="00C928A0">
              <w:rPr>
                <w:rFonts w:asciiTheme="minorHAnsi" w:hAnsiTheme="minorHAnsi" w:cstheme="minorHAnsi"/>
                <w:b/>
                <w:bCs/>
                <w:color w:val="0D0D0D"/>
                <w:sz w:val="21"/>
                <w:szCs w:val="21"/>
              </w:rPr>
              <w:t>Smoking Status</w:t>
            </w:r>
          </w:p>
        </w:tc>
        <w:tc>
          <w:tcPr>
            <w:tcW w:w="2247" w:type="dxa"/>
            <w:tcBorders>
              <w:top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0AA50BAE" w14:textId="77777777" w:rsidR="004F5577" w:rsidRPr="00C928A0" w:rsidRDefault="004F5577" w:rsidP="005C2998">
            <w:pPr>
              <w:spacing w:after="0" w:line="240" w:lineRule="auto"/>
              <w:jc w:val="center"/>
              <w:rPr>
                <w:rFonts w:asciiTheme="minorHAnsi" w:hAnsiTheme="minorHAnsi" w:cstheme="minorHAnsi"/>
              </w:rPr>
            </w:pPr>
          </w:p>
        </w:tc>
        <w:tc>
          <w:tcPr>
            <w:tcW w:w="2248" w:type="dxa"/>
            <w:tcBorders>
              <w:top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78BDCD7A" w14:textId="77777777" w:rsidR="004F5577" w:rsidRPr="00C928A0" w:rsidRDefault="004F5577" w:rsidP="005C2998">
            <w:pPr>
              <w:spacing w:after="0" w:line="240" w:lineRule="auto"/>
              <w:jc w:val="center"/>
              <w:rPr>
                <w:rFonts w:asciiTheme="minorHAnsi" w:hAnsiTheme="minorHAnsi" w:cstheme="minorHAnsi"/>
              </w:rPr>
            </w:pPr>
          </w:p>
        </w:tc>
        <w:tc>
          <w:tcPr>
            <w:tcW w:w="2248" w:type="dxa"/>
            <w:tcBorders>
              <w:top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2480B529" w14:textId="77777777" w:rsidR="004F5577" w:rsidRPr="00C928A0" w:rsidRDefault="004F5577" w:rsidP="005C2998">
            <w:pPr>
              <w:spacing w:after="0" w:line="240" w:lineRule="auto"/>
              <w:jc w:val="center"/>
              <w:rPr>
                <w:rFonts w:asciiTheme="minorHAnsi" w:hAnsiTheme="minorHAnsi" w:cstheme="minorHAnsi"/>
              </w:rPr>
            </w:pPr>
          </w:p>
        </w:tc>
      </w:tr>
      <w:tr w:rsidR="004F5577" w:rsidRPr="00C928A0" w14:paraId="3BF438F7" w14:textId="77777777" w:rsidTr="005C2998">
        <w:tc>
          <w:tcPr>
            <w:tcW w:w="2518"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03A2D834" w14:textId="51868DE6" w:rsidR="004F5577" w:rsidRPr="00C928A0" w:rsidRDefault="004F5577" w:rsidP="005C2998">
            <w:pPr>
              <w:spacing w:after="0" w:line="240" w:lineRule="auto"/>
              <w:rPr>
                <w:rFonts w:asciiTheme="minorHAnsi" w:hAnsiTheme="minorHAnsi" w:cstheme="minorHAnsi"/>
              </w:rPr>
            </w:pPr>
            <w:r w:rsidRPr="00C928A0">
              <w:rPr>
                <w:rFonts w:asciiTheme="minorHAnsi" w:hAnsiTheme="minorHAnsi" w:cstheme="minorHAnsi"/>
                <w:color w:val="0D0D0D"/>
                <w:sz w:val="21"/>
                <w:szCs w:val="21"/>
              </w:rPr>
              <w:t>- Current Smoker</w:t>
            </w:r>
          </w:p>
        </w:tc>
        <w:tc>
          <w:tcPr>
            <w:tcW w:w="2247" w:type="dxa"/>
            <w:tcBorders>
              <w:top w:val="single" w:sz="4" w:space="0" w:color="D9D9D9" w:themeColor="background1" w:themeShade="D9"/>
              <w:bottom w:val="single" w:sz="4" w:space="0" w:color="D9D9D9" w:themeColor="background1" w:themeShade="D9"/>
            </w:tcBorders>
            <w:vAlign w:val="center"/>
          </w:tcPr>
          <w:p w14:paraId="194CE9A2" w14:textId="31FE835A" w:rsidR="004F5577" w:rsidRPr="00C928A0" w:rsidRDefault="004F5577" w:rsidP="005C2998">
            <w:pPr>
              <w:spacing w:after="0" w:line="240" w:lineRule="auto"/>
              <w:jc w:val="center"/>
              <w:rPr>
                <w:rFonts w:asciiTheme="minorHAnsi" w:hAnsiTheme="minorHAnsi" w:cstheme="minorHAnsi"/>
              </w:rPr>
            </w:pPr>
            <w:r w:rsidRPr="00C928A0">
              <w:rPr>
                <w:rFonts w:asciiTheme="minorHAnsi" w:hAnsiTheme="minorHAnsi" w:cstheme="minorHAnsi"/>
                <w:color w:val="0D0D0D"/>
                <w:sz w:val="21"/>
                <w:szCs w:val="21"/>
              </w:rPr>
              <w:t>30 (25%)</w:t>
            </w:r>
          </w:p>
        </w:tc>
        <w:tc>
          <w:tcPr>
            <w:tcW w:w="2248" w:type="dxa"/>
            <w:tcBorders>
              <w:top w:val="single" w:sz="4" w:space="0" w:color="D9D9D9" w:themeColor="background1" w:themeShade="D9"/>
              <w:bottom w:val="single" w:sz="4" w:space="0" w:color="D9D9D9" w:themeColor="background1" w:themeShade="D9"/>
            </w:tcBorders>
            <w:vAlign w:val="center"/>
          </w:tcPr>
          <w:p w14:paraId="36AB9BCE" w14:textId="0C01E286" w:rsidR="004F5577" w:rsidRPr="00C928A0" w:rsidRDefault="004F5577" w:rsidP="005C2998">
            <w:pPr>
              <w:spacing w:after="0" w:line="240" w:lineRule="auto"/>
              <w:jc w:val="center"/>
              <w:rPr>
                <w:rFonts w:asciiTheme="minorHAnsi" w:hAnsiTheme="minorHAnsi" w:cstheme="minorHAnsi"/>
              </w:rPr>
            </w:pPr>
            <w:r w:rsidRPr="00C928A0">
              <w:rPr>
                <w:rFonts w:asciiTheme="minorHAnsi" w:hAnsiTheme="minorHAnsi" w:cstheme="minorHAnsi"/>
                <w:color w:val="0D0D0D"/>
                <w:sz w:val="21"/>
                <w:szCs w:val="21"/>
              </w:rPr>
              <w:t>20 (33.3%)</w:t>
            </w:r>
          </w:p>
        </w:tc>
        <w:tc>
          <w:tcPr>
            <w:tcW w:w="2248" w:type="dxa"/>
            <w:tcBorders>
              <w:top w:val="single" w:sz="4" w:space="0" w:color="D9D9D9" w:themeColor="background1" w:themeShade="D9"/>
              <w:bottom w:val="single" w:sz="4" w:space="0" w:color="D9D9D9" w:themeColor="background1" w:themeShade="D9"/>
            </w:tcBorders>
            <w:vAlign w:val="center"/>
          </w:tcPr>
          <w:p w14:paraId="70851143" w14:textId="3F5BE574" w:rsidR="004F5577" w:rsidRPr="00C928A0" w:rsidRDefault="004F5577" w:rsidP="005C2998">
            <w:pPr>
              <w:spacing w:after="0" w:line="240" w:lineRule="auto"/>
              <w:jc w:val="center"/>
              <w:rPr>
                <w:rFonts w:asciiTheme="minorHAnsi" w:hAnsiTheme="minorHAnsi" w:cstheme="minorHAnsi"/>
              </w:rPr>
            </w:pPr>
            <w:r w:rsidRPr="00C928A0">
              <w:rPr>
                <w:rFonts w:asciiTheme="minorHAnsi" w:hAnsiTheme="minorHAnsi" w:cstheme="minorHAnsi"/>
                <w:color w:val="0D0D0D"/>
                <w:sz w:val="21"/>
                <w:szCs w:val="21"/>
              </w:rPr>
              <w:t>10 (16.7%)</w:t>
            </w:r>
          </w:p>
        </w:tc>
      </w:tr>
      <w:tr w:rsidR="004F5577" w:rsidRPr="00C928A0" w14:paraId="39EBF67B" w14:textId="77777777" w:rsidTr="005C2998">
        <w:tc>
          <w:tcPr>
            <w:tcW w:w="2518" w:type="dxa"/>
            <w:tcBorders>
              <w:top w:val="single" w:sz="4" w:space="0" w:color="D9D9D9" w:themeColor="background1" w:themeShade="D9"/>
              <w:bottom w:val="single" w:sz="4" w:space="0" w:color="D9D9D9" w:themeColor="background1" w:themeShade="D9"/>
            </w:tcBorders>
            <w:shd w:val="clear" w:color="auto" w:fill="FFFFFF" w:themeFill="background1"/>
            <w:vAlign w:val="center"/>
          </w:tcPr>
          <w:p w14:paraId="32EFF6A8" w14:textId="437E6483" w:rsidR="004F5577" w:rsidRPr="00C928A0" w:rsidRDefault="004F5577" w:rsidP="005C2998">
            <w:pPr>
              <w:spacing w:after="0" w:line="240" w:lineRule="auto"/>
              <w:rPr>
                <w:rFonts w:asciiTheme="minorHAnsi" w:hAnsiTheme="minorHAnsi" w:cstheme="minorHAnsi"/>
              </w:rPr>
            </w:pPr>
            <w:r w:rsidRPr="00C928A0">
              <w:rPr>
                <w:rFonts w:asciiTheme="minorHAnsi" w:hAnsiTheme="minorHAnsi" w:cstheme="minorHAnsi"/>
                <w:color w:val="0D0D0D"/>
                <w:sz w:val="21"/>
                <w:szCs w:val="21"/>
              </w:rPr>
              <w:t>- Former Smoker</w:t>
            </w:r>
          </w:p>
        </w:tc>
        <w:tc>
          <w:tcPr>
            <w:tcW w:w="2247" w:type="dxa"/>
            <w:tcBorders>
              <w:top w:val="single" w:sz="4" w:space="0" w:color="D9D9D9" w:themeColor="background1" w:themeShade="D9"/>
              <w:bottom w:val="single" w:sz="4" w:space="0" w:color="D9D9D9" w:themeColor="background1" w:themeShade="D9"/>
            </w:tcBorders>
            <w:vAlign w:val="center"/>
          </w:tcPr>
          <w:p w14:paraId="3AD662D9" w14:textId="62E2D978" w:rsidR="004F5577" w:rsidRPr="00C928A0" w:rsidRDefault="004F5577" w:rsidP="005C2998">
            <w:pPr>
              <w:spacing w:after="0" w:line="240" w:lineRule="auto"/>
              <w:jc w:val="center"/>
              <w:rPr>
                <w:rFonts w:asciiTheme="minorHAnsi" w:hAnsiTheme="minorHAnsi" w:cstheme="minorHAnsi"/>
              </w:rPr>
            </w:pPr>
            <w:r w:rsidRPr="00C928A0">
              <w:rPr>
                <w:rFonts w:asciiTheme="minorHAnsi" w:hAnsiTheme="minorHAnsi" w:cstheme="minorHAnsi"/>
                <w:color w:val="0D0D0D"/>
                <w:sz w:val="21"/>
                <w:szCs w:val="21"/>
              </w:rPr>
              <w:t>48 (40%)</w:t>
            </w:r>
          </w:p>
        </w:tc>
        <w:tc>
          <w:tcPr>
            <w:tcW w:w="2248" w:type="dxa"/>
            <w:tcBorders>
              <w:top w:val="single" w:sz="4" w:space="0" w:color="D9D9D9" w:themeColor="background1" w:themeShade="D9"/>
              <w:bottom w:val="single" w:sz="4" w:space="0" w:color="D9D9D9" w:themeColor="background1" w:themeShade="D9"/>
            </w:tcBorders>
            <w:vAlign w:val="center"/>
          </w:tcPr>
          <w:p w14:paraId="4D9AF42D" w14:textId="33BDAF4E" w:rsidR="004F5577" w:rsidRPr="00C928A0" w:rsidRDefault="004F5577" w:rsidP="005C2998">
            <w:pPr>
              <w:spacing w:after="0" w:line="240" w:lineRule="auto"/>
              <w:jc w:val="center"/>
              <w:rPr>
                <w:rFonts w:asciiTheme="minorHAnsi" w:hAnsiTheme="minorHAnsi" w:cstheme="minorHAnsi"/>
              </w:rPr>
            </w:pPr>
            <w:r w:rsidRPr="00C928A0">
              <w:rPr>
                <w:rFonts w:asciiTheme="minorHAnsi" w:hAnsiTheme="minorHAnsi" w:cstheme="minorHAnsi"/>
                <w:color w:val="0D0D0D"/>
                <w:sz w:val="21"/>
                <w:szCs w:val="21"/>
              </w:rPr>
              <w:t>25 (41.7%)</w:t>
            </w:r>
          </w:p>
        </w:tc>
        <w:tc>
          <w:tcPr>
            <w:tcW w:w="2248" w:type="dxa"/>
            <w:tcBorders>
              <w:top w:val="single" w:sz="4" w:space="0" w:color="D9D9D9" w:themeColor="background1" w:themeShade="D9"/>
              <w:bottom w:val="single" w:sz="4" w:space="0" w:color="D9D9D9" w:themeColor="background1" w:themeShade="D9"/>
            </w:tcBorders>
            <w:vAlign w:val="center"/>
          </w:tcPr>
          <w:p w14:paraId="4C9637EA" w14:textId="0EFB0D98" w:rsidR="004F5577" w:rsidRPr="00C928A0" w:rsidRDefault="004F5577" w:rsidP="005C2998">
            <w:pPr>
              <w:spacing w:after="0" w:line="240" w:lineRule="auto"/>
              <w:jc w:val="center"/>
              <w:rPr>
                <w:rFonts w:asciiTheme="minorHAnsi" w:hAnsiTheme="minorHAnsi" w:cstheme="minorHAnsi"/>
              </w:rPr>
            </w:pPr>
            <w:r w:rsidRPr="00C928A0">
              <w:rPr>
                <w:rFonts w:asciiTheme="minorHAnsi" w:hAnsiTheme="minorHAnsi" w:cstheme="minorHAnsi"/>
                <w:color w:val="0D0D0D"/>
                <w:sz w:val="21"/>
                <w:szCs w:val="21"/>
              </w:rPr>
              <w:t>23 (38.3%)</w:t>
            </w:r>
          </w:p>
        </w:tc>
      </w:tr>
      <w:tr w:rsidR="004F5577" w:rsidRPr="00C928A0" w14:paraId="37F18C51" w14:textId="77777777" w:rsidTr="005C2998">
        <w:tc>
          <w:tcPr>
            <w:tcW w:w="2518" w:type="dxa"/>
            <w:tcBorders>
              <w:top w:val="single" w:sz="4" w:space="0" w:color="D9D9D9" w:themeColor="background1" w:themeShade="D9"/>
              <w:bottom w:val="single" w:sz="4" w:space="0" w:color="auto"/>
            </w:tcBorders>
            <w:shd w:val="clear" w:color="auto" w:fill="FFFFFF" w:themeFill="background1"/>
            <w:vAlign w:val="center"/>
          </w:tcPr>
          <w:p w14:paraId="5D338CF2" w14:textId="504533EB" w:rsidR="004F5577" w:rsidRPr="00C928A0" w:rsidRDefault="004F5577" w:rsidP="005C2998">
            <w:pPr>
              <w:spacing w:after="0" w:line="240" w:lineRule="auto"/>
              <w:rPr>
                <w:rFonts w:asciiTheme="minorHAnsi" w:hAnsiTheme="minorHAnsi" w:cstheme="minorHAnsi"/>
              </w:rPr>
            </w:pPr>
            <w:r w:rsidRPr="00C928A0">
              <w:rPr>
                <w:rFonts w:asciiTheme="minorHAnsi" w:hAnsiTheme="minorHAnsi" w:cstheme="minorHAnsi"/>
                <w:color w:val="0D0D0D"/>
                <w:sz w:val="21"/>
                <w:szCs w:val="21"/>
              </w:rPr>
              <w:t>- Never Smoked</w:t>
            </w:r>
          </w:p>
        </w:tc>
        <w:tc>
          <w:tcPr>
            <w:tcW w:w="2247" w:type="dxa"/>
            <w:tcBorders>
              <w:top w:val="single" w:sz="4" w:space="0" w:color="D9D9D9" w:themeColor="background1" w:themeShade="D9"/>
              <w:bottom w:val="single" w:sz="4" w:space="0" w:color="auto"/>
            </w:tcBorders>
            <w:vAlign w:val="center"/>
          </w:tcPr>
          <w:p w14:paraId="1DB31A33" w14:textId="09E5A4F4" w:rsidR="004F5577" w:rsidRPr="00C928A0" w:rsidRDefault="004F5577" w:rsidP="005C2998">
            <w:pPr>
              <w:spacing w:after="0" w:line="240" w:lineRule="auto"/>
              <w:jc w:val="center"/>
              <w:rPr>
                <w:rFonts w:asciiTheme="minorHAnsi" w:hAnsiTheme="minorHAnsi" w:cstheme="minorHAnsi"/>
              </w:rPr>
            </w:pPr>
            <w:r w:rsidRPr="00C928A0">
              <w:rPr>
                <w:rFonts w:asciiTheme="minorHAnsi" w:hAnsiTheme="minorHAnsi" w:cstheme="minorHAnsi"/>
                <w:color w:val="0D0D0D"/>
                <w:sz w:val="21"/>
                <w:szCs w:val="21"/>
              </w:rPr>
              <w:t>42 (35%)</w:t>
            </w:r>
          </w:p>
        </w:tc>
        <w:tc>
          <w:tcPr>
            <w:tcW w:w="2248" w:type="dxa"/>
            <w:tcBorders>
              <w:top w:val="single" w:sz="4" w:space="0" w:color="D9D9D9" w:themeColor="background1" w:themeShade="D9"/>
              <w:bottom w:val="single" w:sz="4" w:space="0" w:color="auto"/>
            </w:tcBorders>
            <w:vAlign w:val="center"/>
          </w:tcPr>
          <w:p w14:paraId="7B00DAC9" w14:textId="49F5CB4E" w:rsidR="004F5577" w:rsidRPr="00C928A0" w:rsidRDefault="004F5577" w:rsidP="005C2998">
            <w:pPr>
              <w:spacing w:after="0" w:line="240" w:lineRule="auto"/>
              <w:jc w:val="center"/>
              <w:rPr>
                <w:rFonts w:asciiTheme="minorHAnsi" w:hAnsiTheme="minorHAnsi" w:cstheme="minorHAnsi"/>
              </w:rPr>
            </w:pPr>
            <w:r w:rsidRPr="00C928A0">
              <w:rPr>
                <w:rFonts w:asciiTheme="minorHAnsi" w:hAnsiTheme="minorHAnsi" w:cstheme="minorHAnsi"/>
                <w:color w:val="0D0D0D"/>
                <w:sz w:val="21"/>
                <w:szCs w:val="21"/>
              </w:rPr>
              <w:t>15 (25%)</w:t>
            </w:r>
          </w:p>
        </w:tc>
        <w:tc>
          <w:tcPr>
            <w:tcW w:w="2248" w:type="dxa"/>
            <w:tcBorders>
              <w:top w:val="single" w:sz="4" w:space="0" w:color="D9D9D9" w:themeColor="background1" w:themeShade="D9"/>
              <w:bottom w:val="single" w:sz="4" w:space="0" w:color="auto"/>
            </w:tcBorders>
            <w:vAlign w:val="center"/>
          </w:tcPr>
          <w:p w14:paraId="6AD63D10" w14:textId="75853EAF" w:rsidR="004F5577" w:rsidRPr="00C928A0" w:rsidRDefault="004F5577" w:rsidP="005C2998">
            <w:pPr>
              <w:spacing w:after="0" w:line="240" w:lineRule="auto"/>
              <w:jc w:val="center"/>
              <w:rPr>
                <w:rFonts w:asciiTheme="minorHAnsi" w:hAnsiTheme="minorHAnsi" w:cstheme="minorHAnsi"/>
              </w:rPr>
            </w:pPr>
            <w:r w:rsidRPr="00C928A0">
              <w:rPr>
                <w:rFonts w:asciiTheme="minorHAnsi" w:hAnsiTheme="minorHAnsi" w:cstheme="minorHAnsi"/>
                <w:color w:val="0D0D0D"/>
                <w:sz w:val="21"/>
                <w:szCs w:val="21"/>
              </w:rPr>
              <w:t>27 (45%)</w:t>
            </w:r>
          </w:p>
        </w:tc>
      </w:tr>
    </w:tbl>
    <w:bookmarkEnd w:id="1"/>
    <w:p w14:paraId="7AFD9C17" w14:textId="414F35F1" w:rsidR="00AD71B6" w:rsidRPr="00C928A0" w:rsidRDefault="00637D56" w:rsidP="00637D56">
      <w:pPr>
        <w:spacing w:after="160" w:line="480" w:lineRule="auto"/>
        <w:jc w:val="both"/>
        <w:rPr>
          <w:rFonts w:asciiTheme="minorHAnsi" w:hAnsiTheme="minorHAnsi" w:cstheme="minorHAnsi"/>
          <w:b/>
          <w:bCs/>
          <w:color w:val="FF0000"/>
          <w:sz w:val="18"/>
          <w:szCs w:val="18"/>
        </w:rPr>
      </w:pPr>
      <w:r w:rsidRPr="00C928A0">
        <w:rPr>
          <w:rFonts w:asciiTheme="minorHAnsi" w:hAnsiTheme="minorHAnsi" w:cstheme="minorHAnsi"/>
          <w:i/>
          <w:iCs/>
          <w:color w:val="FF0000"/>
          <w:sz w:val="18"/>
          <w:szCs w:val="18"/>
        </w:rPr>
        <w:t xml:space="preserve">Note: </w:t>
      </w:r>
      <w:r w:rsidR="005C7141" w:rsidRPr="00C928A0">
        <w:rPr>
          <w:rFonts w:asciiTheme="minorHAnsi" w:hAnsiTheme="minorHAnsi" w:cstheme="minorHAnsi"/>
          <w:i/>
          <w:iCs/>
          <w:color w:val="FF0000"/>
          <w:sz w:val="18"/>
          <w:szCs w:val="18"/>
        </w:rPr>
        <w:t>For your reference, please carefully review the author instructions to determine the permitted number of tables.</w:t>
      </w:r>
    </w:p>
    <w:p w14:paraId="09C90485" w14:textId="77777777" w:rsidR="00637D56" w:rsidRPr="00C928A0" w:rsidRDefault="00637D56" w:rsidP="00637D56">
      <w:pPr>
        <w:spacing w:after="160" w:line="480" w:lineRule="auto"/>
        <w:rPr>
          <w:rFonts w:asciiTheme="minorHAnsi" w:hAnsiTheme="minorHAnsi" w:cstheme="minorHAnsi"/>
        </w:rPr>
      </w:pPr>
    </w:p>
    <w:p w14:paraId="2CE69BB6" w14:textId="662D3EBF" w:rsidR="00AD71B6" w:rsidRPr="00C928A0" w:rsidRDefault="00637D56" w:rsidP="002C16DF">
      <w:pPr>
        <w:spacing w:after="160" w:line="480" w:lineRule="auto"/>
        <w:rPr>
          <w:rFonts w:asciiTheme="minorHAnsi" w:hAnsiTheme="minorHAnsi" w:cstheme="minorHAnsi"/>
          <w:b/>
          <w:bCs/>
        </w:rPr>
      </w:pPr>
      <w:r w:rsidRPr="00C928A0">
        <w:rPr>
          <w:rFonts w:asciiTheme="minorHAnsi" w:hAnsiTheme="minorHAnsi" w:cstheme="minorHAnsi"/>
        </w:rPr>
        <w:lastRenderedPageBreak/>
        <w:t>Figure 1 depicts the distribution of Body Mass Index (BMI) categories among the study participants. The x-axis represents the established BMI classifications (Underweight, Normal Weight, Overweight, and Obese). The y-axis represents the percentage of participants falling within each BMI category. As illustrated by the bar graph, the majority of participants fall within the normal weight category. This is followed by the overweight and obese categories, with the underweight category having the lowest representation.</w:t>
      </w:r>
    </w:p>
    <w:p w14:paraId="2231A811" w14:textId="3E886422" w:rsidR="00AD71B6" w:rsidRPr="00C928A0" w:rsidRDefault="00640219" w:rsidP="00AD71B6">
      <w:pPr>
        <w:spacing w:after="160" w:line="480" w:lineRule="auto"/>
        <w:jc w:val="center"/>
        <w:rPr>
          <w:rFonts w:asciiTheme="minorHAnsi" w:hAnsiTheme="minorHAnsi" w:cstheme="minorHAnsi"/>
          <w:b/>
          <w:bCs/>
        </w:rPr>
      </w:pPr>
      <w:r w:rsidRPr="00C928A0">
        <w:rPr>
          <w:rFonts w:asciiTheme="minorHAnsi" w:hAnsiTheme="minorHAnsi" w:cstheme="minorHAnsi"/>
          <w:noProof/>
        </w:rPr>
        <w:drawing>
          <wp:inline distT="0" distB="0" distL="0" distR="0" wp14:anchorId="01140D52" wp14:editId="7137D444">
            <wp:extent cx="3715350" cy="3013863"/>
            <wp:effectExtent l="0" t="0" r="0" b="0"/>
            <wp:docPr id="3" name="Picture 3" descr="Dispersion of men and women participating in the study by Body Mass...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Dispersion of men and women participating in the study by Body Mass... |  Download Scientific Diagram"/>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755269" cy="3046245"/>
                    </a:xfrm>
                    <a:prstGeom prst="rect">
                      <a:avLst/>
                    </a:prstGeom>
                    <a:noFill/>
                    <a:ln>
                      <a:noFill/>
                    </a:ln>
                  </pic:spPr>
                </pic:pic>
              </a:graphicData>
            </a:graphic>
          </wp:inline>
        </w:drawing>
      </w:r>
    </w:p>
    <w:p w14:paraId="04464C14" w14:textId="5394E4D8" w:rsidR="00C15921" w:rsidRPr="00C928A0" w:rsidRDefault="00C15921" w:rsidP="00AD71B6">
      <w:pPr>
        <w:spacing w:after="160" w:line="480" w:lineRule="auto"/>
        <w:jc w:val="center"/>
        <w:rPr>
          <w:rFonts w:asciiTheme="minorHAnsi" w:hAnsiTheme="minorHAnsi" w:cstheme="minorHAnsi"/>
        </w:rPr>
      </w:pPr>
      <w:r w:rsidRPr="00C928A0">
        <w:rPr>
          <w:rFonts w:asciiTheme="minorHAnsi" w:hAnsiTheme="minorHAnsi" w:cstheme="minorHAnsi"/>
          <w:b/>
          <w:bCs/>
        </w:rPr>
        <w:t xml:space="preserve">Figure 1.  </w:t>
      </w:r>
      <w:r w:rsidRPr="00C928A0">
        <w:rPr>
          <w:rFonts w:asciiTheme="minorHAnsi" w:hAnsiTheme="minorHAnsi" w:cstheme="minorHAnsi"/>
        </w:rPr>
        <w:t>Title of Figure 1</w:t>
      </w:r>
      <w:r w:rsidRPr="00C928A0">
        <w:rPr>
          <w:rFonts w:asciiTheme="minorHAnsi" w:hAnsiTheme="minorHAnsi" w:cstheme="minorHAnsi"/>
          <w:b/>
          <w:bCs/>
        </w:rPr>
        <w:t xml:space="preserve"> </w:t>
      </w:r>
      <w:r w:rsidR="00AD71B6" w:rsidRPr="00C928A0">
        <w:rPr>
          <w:rFonts w:asciiTheme="minorHAnsi" w:hAnsiTheme="minorHAnsi" w:cstheme="minorHAnsi"/>
        </w:rPr>
        <w:t>(with high resolution) please see the instructions for authors</w:t>
      </w:r>
    </w:p>
    <w:p w14:paraId="218FB8F0" w14:textId="21FA4DA4" w:rsidR="00637D56" w:rsidRDefault="00637D56" w:rsidP="00637D56">
      <w:pPr>
        <w:spacing w:after="0" w:line="240" w:lineRule="auto"/>
        <w:jc w:val="both"/>
        <w:rPr>
          <w:rFonts w:asciiTheme="minorHAnsi" w:hAnsiTheme="minorHAnsi" w:cstheme="minorHAnsi"/>
          <w:i/>
          <w:iCs/>
          <w:color w:val="FF0000"/>
          <w:sz w:val="18"/>
          <w:szCs w:val="18"/>
        </w:rPr>
      </w:pPr>
      <w:r w:rsidRPr="00C928A0">
        <w:rPr>
          <w:rFonts w:asciiTheme="minorHAnsi" w:hAnsiTheme="minorHAnsi" w:cstheme="minorHAnsi"/>
          <w:i/>
          <w:iCs/>
          <w:color w:val="FF0000"/>
          <w:sz w:val="18"/>
          <w:szCs w:val="18"/>
        </w:rPr>
        <w:t>Note: For your reference, please carefully review the author instructions to determine the permitted number of figures.</w:t>
      </w:r>
    </w:p>
    <w:p w14:paraId="1A8142FB" w14:textId="77777777" w:rsidR="005C2998" w:rsidRPr="00C928A0" w:rsidRDefault="005C2998" w:rsidP="00637D56">
      <w:pPr>
        <w:spacing w:after="0" w:line="240" w:lineRule="auto"/>
        <w:jc w:val="both"/>
        <w:rPr>
          <w:rFonts w:asciiTheme="minorHAnsi" w:hAnsiTheme="minorHAnsi" w:cstheme="minorHAnsi"/>
          <w:b/>
          <w:bCs/>
          <w:color w:val="FF0000"/>
          <w:sz w:val="18"/>
          <w:szCs w:val="18"/>
        </w:rPr>
      </w:pPr>
    </w:p>
    <w:p w14:paraId="603EC2E9" w14:textId="77777777" w:rsidR="00640219" w:rsidRPr="00C928A0" w:rsidRDefault="00640219" w:rsidP="00640219">
      <w:pPr>
        <w:spacing w:after="160" w:line="480" w:lineRule="auto"/>
        <w:jc w:val="both"/>
        <w:rPr>
          <w:rFonts w:asciiTheme="minorHAnsi" w:hAnsiTheme="minorHAnsi" w:cstheme="minorHAnsi"/>
          <w:vanish/>
        </w:rPr>
      </w:pPr>
      <w:r w:rsidRPr="00C928A0">
        <w:rPr>
          <w:rFonts w:asciiTheme="minorHAnsi" w:hAnsiTheme="minorHAnsi" w:cstheme="minorHAnsi"/>
          <w:vanish/>
        </w:rPr>
        <w:t>Top of Form</w:t>
      </w:r>
    </w:p>
    <w:p w14:paraId="280C4FA1" w14:textId="20630260" w:rsidR="00640219" w:rsidRPr="00C928A0" w:rsidRDefault="00640219" w:rsidP="00AD24B4">
      <w:pPr>
        <w:pStyle w:val="ListParagraph"/>
        <w:numPr>
          <w:ilvl w:val="1"/>
          <w:numId w:val="14"/>
        </w:numPr>
        <w:spacing w:line="480" w:lineRule="auto"/>
        <w:jc w:val="both"/>
        <w:rPr>
          <w:rFonts w:asciiTheme="minorHAnsi" w:hAnsiTheme="minorHAnsi" w:cstheme="minorHAnsi"/>
          <w:b/>
          <w:bCs/>
        </w:rPr>
      </w:pPr>
      <w:r w:rsidRPr="00C928A0">
        <w:rPr>
          <w:rFonts w:asciiTheme="minorHAnsi" w:hAnsiTheme="minorHAnsi" w:cstheme="minorHAnsi"/>
          <w:b/>
          <w:bCs/>
        </w:rPr>
        <w:t>Dietary Patterns</w:t>
      </w:r>
    </w:p>
    <w:p w14:paraId="7B579679" w14:textId="77777777" w:rsidR="00640219" w:rsidRPr="00C928A0" w:rsidRDefault="00640219" w:rsidP="00640219">
      <w:pPr>
        <w:spacing w:after="160" w:line="480" w:lineRule="auto"/>
        <w:jc w:val="both"/>
        <w:rPr>
          <w:rFonts w:asciiTheme="minorHAnsi" w:hAnsiTheme="minorHAnsi" w:cstheme="minorHAnsi"/>
        </w:rPr>
      </w:pPr>
      <w:r w:rsidRPr="00C928A0">
        <w:rPr>
          <w:rFonts w:asciiTheme="minorHAnsi" w:hAnsiTheme="minorHAnsi" w:cstheme="minorHAnsi"/>
        </w:rPr>
        <w:t xml:space="preserve">Principal component analysis identified three major dietary patterns: Mediterranean, Western, and prudent. The Mediterranean pattern was characterized by high intake of fruits, vegetables, whole grains, fish, and olive oil, while the Western pattern was characterized by high consumption of red </w:t>
      </w:r>
      <w:r w:rsidRPr="00C928A0">
        <w:rPr>
          <w:rFonts w:asciiTheme="minorHAnsi" w:hAnsiTheme="minorHAnsi" w:cstheme="minorHAnsi"/>
        </w:rPr>
        <w:lastRenderedPageBreak/>
        <w:t>and processed meats, sugary snacks, and fried foods. The prudent pattern was characterized by high consumption of fruits, vegetables, whole grains, and lean proteins.</w:t>
      </w:r>
    </w:p>
    <w:p w14:paraId="6A3488A1" w14:textId="0079D42B" w:rsidR="00640219" w:rsidRPr="00C928A0" w:rsidRDefault="00640219" w:rsidP="00637D56">
      <w:pPr>
        <w:pStyle w:val="ListParagraph"/>
        <w:numPr>
          <w:ilvl w:val="1"/>
          <w:numId w:val="14"/>
        </w:numPr>
        <w:spacing w:after="160" w:line="480" w:lineRule="auto"/>
        <w:jc w:val="both"/>
        <w:rPr>
          <w:rFonts w:asciiTheme="minorHAnsi" w:hAnsiTheme="minorHAnsi" w:cstheme="minorHAnsi"/>
          <w:b/>
          <w:bCs/>
        </w:rPr>
      </w:pPr>
      <w:r w:rsidRPr="00C928A0">
        <w:rPr>
          <w:rFonts w:asciiTheme="minorHAnsi" w:hAnsiTheme="minorHAnsi" w:cstheme="minorHAnsi"/>
          <w:b/>
          <w:bCs/>
        </w:rPr>
        <w:t>Association with Cardiovascular Risk</w:t>
      </w:r>
    </w:p>
    <w:p w14:paraId="7C6A7F3F" w14:textId="77777777" w:rsidR="00640219" w:rsidRPr="00C928A0" w:rsidRDefault="00640219" w:rsidP="00640219">
      <w:pPr>
        <w:spacing w:after="160" w:line="480" w:lineRule="auto"/>
        <w:jc w:val="both"/>
        <w:rPr>
          <w:rFonts w:asciiTheme="minorHAnsi" w:hAnsiTheme="minorHAnsi" w:cstheme="minorHAnsi"/>
        </w:rPr>
      </w:pPr>
      <w:r w:rsidRPr="00C928A0">
        <w:rPr>
          <w:rFonts w:asciiTheme="minorHAnsi" w:hAnsiTheme="minorHAnsi" w:cstheme="minorHAnsi"/>
        </w:rPr>
        <w:t>Participants with high adherence to the Mediterranean diet had a significantly lower risk of developing cardiovascular disease compared to those with low adherence (HR = 0.65, 95% CI 0.50-0.85, p &lt; 0.001). In contrast, participants with high adherence to the Western diet had a significantly higher risk of cardiovascular disease (HR = 1.45, 95% CI 1.10-1.90, p = 0.005). The prudent diet showed a trend towards lower cardiovascular risk, although this association did not reach statistical significance (HR = 0.80, 95% CI 0.60-1.05, p = 0.12).</w:t>
      </w:r>
    </w:p>
    <w:p w14:paraId="1CA09045" w14:textId="1B97152D" w:rsidR="00640219" w:rsidRPr="00C928A0" w:rsidRDefault="00640219" w:rsidP="00637D56">
      <w:pPr>
        <w:pStyle w:val="ListParagraph"/>
        <w:numPr>
          <w:ilvl w:val="1"/>
          <w:numId w:val="14"/>
        </w:numPr>
        <w:spacing w:after="160" w:line="480" w:lineRule="auto"/>
        <w:jc w:val="both"/>
        <w:rPr>
          <w:rFonts w:asciiTheme="minorHAnsi" w:hAnsiTheme="minorHAnsi" w:cstheme="minorHAnsi"/>
          <w:b/>
          <w:bCs/>
        </w:rPr>
      </w:pPr>
      <w:r w:rsidRPr="00C928A0">
        <w:rPr>
          <w:rFonts w:asciiTheme="minorHAnsi" w:hAnsiTheme="minorHAnsi" w:cstheme="minorHAnsi"/>
          <w:b/>
          <w:bCs/>
        </w:rPr>
        <w:t>Subgroup Analysis</w:t>
      </w:r>
    </w:p>
    <w:p w14:paraId="56CB6E9F" w14:textId="77777777" w:rsidR="00640219" w:rsidRPr="00C928A0" w:rsidRDefault="00640219" w:rsidP="00640219">
      <w:pPr>
        <w:spacing w:after="160" w:line="480" w:lineRule="auto"/>
        <w:jc w:val="both"/>
        <w:rPr>
          <w:rFonts w:asciiTheme="minorHAnsi" w:hAnsiTheme="minorHAnsi" w:cstheme="minorHAnsi"/>
        </w:rPr>
      </w:pPr>
      <w:r w:rsidRPr="00C928A0">
        <w:rPr>
          <w:rFonts w:asciiTheme="minorHAnsi" w:hAnsiTheme="minorHAnsi" w:cstheme="minorHAnsi"/>
        </w:rPr>
        <w:t>Subgroup analysis stratified by age and sex revealed consistent associations between dietary patterns and cardiovascular risk across different demographic groups. However, there was a stronger protective effect of the Mediterranean diet observed in older adults (HR = 0.50, 95% CI 0.35-0.70, p &lt; 0.001) compared to younger adults (HR = 0.75, 95% CI 0.55-1.00, p = 0.05).</w:t>
      </w:r>
    </w:p>
    <w:p w14:paraId="54AA1118" w14:textId="555FB582" w:rsidR="007C6615" w:rsidRPr="00C928A0" w:rsidRDefault="007C6615" w:rsidP="00991ACC">
      <w:pPr>
        <w:spacing w:after="160" w:line="480" w:lineRule="auto"/>
        <w:jc w:val="both"/>
        <w:rPr>
          <w:rFonts w:asciiTheme="minorHAnsi" w:hAnsiTheme="minorHAnsi" w:cstheme="minorHAnsi"/>
        </w:rPr>
      </w:pPr>
      <w:r w:rsidRPr="00C928A0">
        <w:rPr>
          <w:rFonts w:asciiTheme="minorHAnsi" w:hAnsiTheme="minorHAnsi" w:cstheme="minorHAnsi"/>
        </w:rPr>
        <w:br w:type="page"/>
      </w:r>
    </w:p>
    <w:p w14:paraId="474DB146" w14:textId="77777777" w:rsidR="00AD71B6" w:rsidRPr="00C928A0" w:rsidRDefault="00AD71B6" w:rsidP="00991ACC">
      <w:pPr>
        <w:spacing w:after="160" w:line="480" w:lineRule="auto"/>
        <w:jc w:val="both"/>
        <w:rPr>
          <w:rFonts w:asciiTheme="minorHAnsi" w:hAnsiTheme="minorHAnsi" w:cstheme="minorHAnsi"/>
        </w:rPr>
        <w:sectPr w:rsidR="00AD71B6" w:rsidRPr="00C928A0" w:rsidSect="00FE11C4">
          <w:headerReference w:type="default" r:id="rId45"/>
          <w:footerReference w:type="default" r:id="rId46"/>
          <w:headerReference w:type="first" r:id="rId47"/>
          <w:footerReference w:type="first" r:id="rId48"/>
          <w:pgSz w:w="12240" w:h="15840" w:code="1"/>
          <w:pgMar w:top="1701" w:right="1440" w:bottom="1276" w:left="1800" w:header="864" w:footer="720" w:gutter="0"/>
          <w:lnNumType w:countBy="1" w:restart="continuous"/>
          <w:cols w:space="720"/>
          <w:titlePg/>
          <w:docGrid w:linePitch="360"/>
        </w:sectPr>
      </w:pPr>
    </w:p>
    <w:p w14:paraId="16A7001A" w14:textId="7A985C2C" w:rsidR="00AD71B6" w:rsidRPr="00C928A0" w:rsidRDefault="00AD71B6" w:rsidP="00AD71B6">
      <w:pPr>
        <w:spacing w:after="160" w:line="259" w:lineRule="auto"/>
        <w:rPr>
          <w:rFonts w:asciiTheme="minorHAnsi" w:hAnsiTheme="minorHAnsi" w:cstheme="minorHAnsi"/>
        </w:rPr>
      </w:pPr>
      <w:r w:rsidRPr="00C928A0">
        <w:rPr>
          <w:rFonts w:asciiTheme="minorHAnsi" w:hAnsiTheme="minorHAnsi" w:cstheme="minorHAnsi"/>
          <w:b/>
          <w:bCs/>
        </w:rPr>
        <w:lastRenderedPageBreak/>
        <w:t xml:space="preserve">Table 2. </w:t>
      </w:r>
      <w:r w:rsidR="00637D56" w:rsidRPr="00C928A0">
        <w:rPr>
          <w:rFonts w:asciiTheme="minorHAnsi" w:hAnsiTheme="minorHAnsi" w:cstheme="minorHAnsi"/>
        </w:rPr>
        <w:t>Nutrition and FL-MUAC related knowledge, attitudes and practices of caregivers</w:t>
      </w:r>
    </w:p>
    <w:tbl>
      <w:tblPr>
        <w:tblStyle w:val="TableGrid"/>
        <w:tblpPr w:leftFromText="141" w:rightFromText="141" w:vertAnchor="text" w:horzAnchor="margin" w:tblpY="15"/>
        <w:tblW w:w="12157"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800"/>
        <w:gridCol w:w="2702"/>
        <w:gridCol w:w="2268"/>
        <w:gridCol w:w="1985"/>
        <w:gridCol w:w="1417"/>
      </w:tblGrid>
      <w:tr w:rsidR="00637D56" w:rsidRPr="00C928A0" w14:paraId="09AC7E98" w14:textId="77777777" w:rsidTr="00637D56">
        <w:trPr>
          <w:trHeight w:val="170"/>
          <w:tblHeader/>
        </w:trPr>
        <w:tc>
          <w:tcPr>
            <w:tcW w:w="1985" w:type="dxa"/>
            <w:vMerge w:val="restart"/>
            <w:tcBorders>
              <w:bottom w:val="single" w:sz="4" w:space="0" w:color="auto"/>
            </w:tcBorders>
            <w:shd w:val="clear" w:color="auto" w:fill="002060"/>
            <w:vAlign w:val="center"/>
          </w:tcPr>
          <w:p w14:paraId="3E97E8BA" w14:textId="77777777" w:rsidR="00637D56" w:rsidRPr="00C928A0" w:rsidRDefault="00637D56" w:rsidP="00637D56">
            <w:pPr>
              <w:spacing w:after="0" w:line="240" w:lineRule="auto"/>
              <w:jc w:val="both"/>
              <w:rPr>
                <w:rFonts w:asciiTheme="minorHAnsi" w:hAnsiTheme="minorHAnsi" w:cstheme="minorHAnsi"/>
                <w:b/>
                <w:lang w:val="en-ZW"/>
              </w:rPr>
            </w:pPr>
            <w:r w:rsidRPr="00C928A0">
              <w:rPr>
                <w:rFonts w:asciiTheme="minorHAnsi" w:hAnsiTheme="minorHAnsi" w:cstheme="minorHAnsi"/>
                <w:b/>
                <w:lang w:val="en-ZW"/>
              </w:rPr>
              <w:t>Variables</w:t>
            </w:r>
          </w:p>
        </w:tc>
        <w:tc>
          <w:tcPr>
            <w:tcW w:w="1800" w:type="dxa"/>
            <w:vMerge w:val="restart"/>
            <w:tcBorders>
              <w:bottom w:val="single" w:sz="4" w:space="0" w:color="auto"/>
            </w:tcBorders>
            <w:shd w:val="clear" w:color="auto" w:fill="002060"/>
            <w:vAlign w:val="center"/>
          </w:tcPr>
          <w:p w14:paraId="64C802E8" w14:textId="77777777" w:rsidR="00637D56" w:rsidRPr="00C928A0" w:rsidRDefault="00637D56" w:rsidP="00637D56">
            <w:pPr>
              <w:spacing w:after="0" w:line="240" w:lineRule="auto"/>
              <w:jc w:val="both"/>
              <w:rPr>
                <w:rFonts w:asciiTheme="minorHAnsi" w:hAnsiTheme="minorHAnsi" w:cstheme="minorHAnsi"/>
                <w:b/>
                <w:lang w:val="en-ZW"/>
              </w:rPr>
            </w:pPr>
            <w:r w:rsidRPr="00C928A0">
              <w:rPr>
                <w:rFonts w:asciiTheme="minorHAnsi" w:hAnsiTheme="minorHAnsi" w:cstheme="minorHAnsi"/>
                <w:b/>
                <w:lang w:val="en-ZW"/>
              </w:rPr>
              <w:t>Category</w:t>
            </w:r>
          </w:p>
        </w:tc>
        <w:tc>
          <w:tcPr>
            <w:tcW w:w="2702" w:type="dxa"/>
            <w:vMerge w:val="restart"/>
            <w:tcBorders>
              <w:bottom w:val="single" w:sz="4" w:space="0" w:color="auto"/>
            </w:tcBorders>
            <w:shd w:val="clear" w:color="auto" w:fill="002060"/>
            <w:vAlign w:val="center"/>
          </w:tcPr>
          <w:p w14:paraId="6824683A" w14:textId="77777777" w:rsidR="00637D56" w:rsidRPr="00C928A0" w:rsidRDefault="00637D56" w:rsidP="00637D56">
            <w:pPr>
              <w:spacing w:after="0" w:line="240" w:lineRule="auto"/>
              <w:jc w:val="center"/>
              <w:rPr>
                <w:rFonts w:asciiTheme="minorHAnsi" w:hAnsiTheme="minorHAnsi" w:cstheme="minorHAnsi"/>
                <w:b/>
                <w:lang w:val="en-ZW"/>
              </w:rPr>
            </w:pPr>
          </w:p>
          <w:p w14:paraId="57BF7321" w14:textId="77777777" w:rsidR="00637D56" w:rsidRPr="00C928A0" w:rsidRDefault="00637D56" w:rsidP="00637D56">
            <w:pPr>
              <w:spacing w:after="0" w:line="240" w:lineRule="auto"/>
              <w:jc w:val="center"/>
              <w:rPr>
                <w:rFonts w:asciiTheme="minorHAnsi" w:hAnsiTheme="minorHAnsi" w:cstheme="minorHAnsi"/>
                <w:b/>
                <w:lang w:val="en-ZW"/>
              </w:rPr>
            </w:pPr>
            <w:r w:rsidRPr="00C928A0">
              <w:rPr>
                <w:rFonts w:asciiTheme="minorHAnsi" w:hAnsiTheme="minorHAnsi" w:cstheme="minorHAnsi"/>
                <w:b/>
                <w:lang w:val="en-ZW"/>
              </w:rPr>
              <w:t>Total</w:t>
            </w:r>
          </w:p>
          <w:p w14:paraId="66B08EB4" w14:textId="77777777" w:rsidR="00637D56" w:rsidRPr="00C928A0" w:rsidRDefault="00637D56" w:rsidP="00637D56">
            <w:pPr>
              <w:spacing w:after="0" w:line="240" w:lineRule="auto"/>
              <w:jc w:val="center"/>
              <w:rPr>
                <w:rFonts w:asciiTheme="minorHAnsi" w:hAnsiTheme="minorHAnsi" w:cstheme="minorHAnsi"/>
                <w:b/>
                <w:lang w:val="en-ZW"/>
              </w:rPr>
            </w:pPr>
            <w:r w:rsidRPr="00C928A0">
              <w:rPr>
                <w:rFonts w:asciiTheme="minorHAnsi" w:hAnsiTheme="minorHAnsi" w:cstheme="minorHAnsi"/>
                <w:b/>
                <w:lang w:val="en-ZW"/>
              </w:rPr>
              <w:t>n (%)</w:t>
            </w:r>
          </w:p>
        </w:tc>
        <w:tc>
          <w:tcPr>
            <w:tcW w:w="4253" w:type="dxa"/>
            <w:gridSpan w:val="2"/>
            <w:tcBorders>
              <w:bottom w:val="nil"/>
            </w:tcBorders>
            <w:shd w:val="clear" w:color="auto" w:fill="002060"/>
            <w:vAlign w:val="center"/>
          </w:tcPr>
          <w:p w14:paraId="1E5F87CE" w14:textId="77777777" w:rsidR="00637D56" w:rsidRPr="00C928A0" w:rsidRDefault="00637D56" w:rsidP="00637D56">
            <w:pPr>
              <w:spacing w:after="0" w:line="240" w:lineRule="auto"/>
              <w:jc w:val="both"/>
              <w:rPr>
                <w:rFonts w:asciiTheme="minorHAnsi" w:hAnsiTheme="minorHAnsi" w:cstheme="minorHAnsi"/>
                <w:b/>
                <w:lang w:val="en-ZW"/>
              </w:rPr>
            </w:pPr>
            <w:r w:rsidRPr="00C928A0">
              <w:rPr>
                <w:rFonts w:asciiTheme="minorHAnsi" w:hAnsiTheme="minorHAnsi" w:cstheme="minorHAnsi"/>
                <w:b/>
                <w:lang w:val="en-ZW"/>
              </w:rPr>
              <w:t>Ability to measure MUAC</w:t>
            </w:r>
          </w:p>
        </w:tc>
        <w:tc>
          <w:tcPr>
            <w:tcW w:w="1417" w:type="dxa"/>
            <w:vMerge w:val="restart"/>
            <w:tcBorders>
              <w:bottom w:val="nil"/>
            </w:tcBorders>
            <w:shd w:val="clear" w:color="auto" w:fill="002060"/>
            <w:vAlign w:val="center"/>
          </w:tcPr>
          <w:p w14:paraId="51E99957" w14:textId="77777777" w:rsidR="00637D56" w:rsidRPr="00C928A0" w:rsidRDefault="00637D56" w:rsidP="00637D56">
            <w:pPr>
              <w:spacing w:after="0" w:line="240" w:lineRule="auto"/>
              <w:jc w:val="center"/>
              <w:rPr>
                <w:rFonts w:asciiTheme="minorHAnsi" w:hAnsiTheme="minorHAnsi" w:cstheme="minorHAnsi"/>
                <w:b/>
                <w:lang w:val="en-ZW"/>
              </w:rPr>
            </w:pPr>
            <w:r w:rsidRPr="00C928A0">
              <w:rPr>
                <w:rFonts w:asciiTheme="minorHAnsi" w:hAnsiTheme="minorHAnsi" w:cstheme="minorHAnsi"/>
                <w:b/>
                <w:i/>
                <w:iCs/>
                <w:lang w:val="en-ZW"/>
              </w:rPr>
              <w:t>p-</w:t>
            </w:r>
            <w:r w:rsidRPr="00C928A0">
              <w:rPr>
                <w:rFonts w:asciiTheme="minorHAnsi" w:hAnsiTheme="minorHAnsi" w:cstheme="minorHAnsi"/>
                <w:b/>
                <w:lang w:val="en-ZW"/>
              </w:rPr>
              <w:t>value</w:t>
            </w:r>
            <w:r w:rsidRPr="00C928A0">
              <w:rPr>
                <w:rFonts w:asciiTheme="minorHAnsi" w:hAnsiTheme="minorHAnsi" w:cstheme="minorHAnsi"/>
                <w:b/>
                <w:vertAlign w:val="superscript"/>
                <w:lang w:val="en-ZW"/>
              </w:rPr>
              <w:t>1</w:t>
            </w:r>
          </w:p>
        </w:tc>
      </w:tr>
      <w:tr w:rsidR="00637D56" w:rsidRPr="00C928A0" w14:paraId="0CA2DDDC" w14:textId="77777777" w:rsidTr="00637D56">
        <w:trPr>
          <w:trHeight w:val="170"/>
          <w:tblHeader/>
        </w:trPr>
        <w:tc>
          <w:tcPr>
            <w:tcW w:w="1985" w:type="dxa"/>
            <w:vMerge/>
            <w:tcBorders>
              <w:bottom w:val="single" w:sz="4" w:space="0" w:color="D9D9D9" w:themeColor="background1" w:themeShade="D9"/>
            </w:tcBorders>
            <w:vAlign w:val="center"/>
          </w:tcPr>
          <w:p w14:paraId="3981347B" w14:textId="77777777" w:rsidR="00637D56" w:rsidRPr="00C928A0" w:rsidRDefault="00637D56" w:rsidP="00637D56">
            <w:pPr>
              <w:spacing w:after="0" w:line="240" w:lineRule="auto"/>
              <w:jc w:val="both"/>
              <w:rPr>
                <w:rFonts w:asciiTheme="minorHAnsi" w:hAnsiTheme="minorHAnsi" w:cstheme="minorHAnsi"/>
                <w:b/>
                <w:lang w:val="en-ZW"/>
              </w:rPr>
            </w:pPr>
          </w:p>
        </w:tc>
        <w:tc>
          <w:tcPr>
            <w:tcW w:w="1800" w:type="dxa"/>
            <w:vMerge/>
            <w:tcBorders>
              <w:bottom w:val="single" w:sz="4" w:space="0" w:color="D9D9D9" w:themeColor="background1" w:themeShade="D9"/>
            </w:tcBorders>
            <w:vAlign w:val="center"/>
          </w:tcPr>
          <w:p w14:paraId="2CC7336B" w14:textId="77777777" w:rsidR="00637D56" w:rsidRPr="00C928A0" w:rsidRDefault="00637D56" w:rsidP="00637D56">
            <w:pPr>
              <w:spacing w:after="0" w:line="240" w:lineRule="auto"/>
              <w:jc w:val="both"/>
              <w:rPr>
                <w:rFonts w:asciiTheme="minorHAnsi" w:hAnsiTheme="minorHAnsi" w:cstheme="minorHAnsi"/>
                <w:b/>
                <w:lang w:val="en-ZW"/>
              </w:rPr>
            </w:pPr>
          </w:p>
        </w:tc>
        <w:tc>
          <w:tcPr>
            <w:tcW w:w="2702" w:type="dxa"/>
            <w:vMerge/>
            <w:tcBorders>
              <w:bottom w:val="single" w:sz="4" w:space="0" w:color="D9D9D9" w:themeColor="background1" w:themeShade="D9"/>
            </w:tcBorders>
            <w:vAlign w:val="center"/>
          </w:tcPr>
          <w:p w14:paraId="710C5673" w14:textId="77777777" w:rsidR="00637D56" w:rsidRPr="00C928A0" w:rsidRDefault="00637D56" w:rsidP="00637D56">
            <w:pPr>
              <w:spacing w:after="0" w:line="240" w:lineRule="auto"/>
              <w:jc w:val="center"/>
              <w:rPr>
                <w:rFonts w:asciiTheme="minorHAnsi" w:hAnsiTheme="minorHAnsi" w:cstheme="minorHAnsi"/>
                <w:b/>
                <w:lang w:val="en-ZW"/>
              </w:rPr>
            </w:pPr>
          </w:p>
        </w:tc>
        <w:tc>
          <w:tcPr>
            <w:tcW w:w="2268" w:type="dxa"/>
            <w:tcBorders>
              <w:bottom w:val="single" w:sz="4" w:space="0" w:color="D9D9D9" w:themeColor="background1" w:themeShade="D9"/>
            </w:tcBorders>
            <w:shd w:val="clear" w:color="auto" w:fill="002060"/>
            <w:vAlign w:val="center"/>
          </w:tcPr>
          <w:p w14:paraId="015D7E08" w14:textId="77777777" w:rsidR="00637D56" w:rsidRPr="00C928A0" w:rsidRDefault="00637D56" w:rsidP="00637D56">
            <w:pPr>
              <w:spacing w:after="0" w:line="240" w:lineRule="auto"/>
              <w:jc w:val="center"/>
              <w:rPr>
                <w:rFonts w:asciiTheme="minorHAnsi" w:hAnsiTheme="minorHAnsi" w:cstheme="minorHAnsi"/>
                <w:b/>
                <w:lang w:val="en-ZW"/>
              </w:rPr>
            </w:pPr>
            <w:r w:rsidRPr="00C928A0">
              <w:rPr>
                <w:rFonts w:asciiTheme="minorHAnsi" w:hAnsiTheme="minorHAnsi" w:cstheme="minorHAnsi"/>
                <w:b/>
                <w:lang w:val="en-ZW"/>
              </w:rPr>
              <w:t xml:space="preserve">Yes </w:t>
            </w:r>
          </w:p>
          <w:p w14:paraId="7AB89CF2" w14:textId="77777777" w:rsidR="00637D56" w:rsidRPr="00C928A0" w:rsidRDefault="00637D56" w:rsidP="00637D56">
            <w:pPr>
              <w:spacing w:after="0" w:line="240" w:lineRule="auto"/>
              <w:jc w:val="center"/>
              <w:rPr>
                <w:rFonts w:asciiTheme="minorHAnsi" w:hAnsiTheme="minorHAnsi" w:cstheme="minorHAnsi"/>
                <w:b/>
                <w:lang w:val="en-ZW"/>
              </w:rPr>
            </w:pPr>
            <w:r w:rsidRPr="00C928A0">
              <w:rPr>
                <w:rFonts w:asciiTheme="minorHAnsi" w:hAnsiTheme="minorHAnsi" w:cstheme="minorHAnsi"/>
                <w:b/>
                <w:lang w:val="en-ZW"/>
              </w:rPr>
              <w:t>n (%)</w:t>
            </w:r>
          </w:p>
        </w:tc>
        <w:tc>
          <w:tcPr>
            <w:tcW w:w="1985" w:type="dxa"/>
            <w:tcBorders>
              <w:bottom w:val="single" w:sz="4" w:space="0" w:color="D9D9D9" w:themeColor="background1" w:themeShade="D9"/>
            </w:tcBorders>
            <w:shd w:val="clear" w:color="auto" w:fill="002060"/>
            <w:vAlign w:val="center"/>
          </w:tcPr>
          <w:p w14:paraId="1769D7EB" w14:textId="77777777" w:rsidR="00637D56" w:rsidRPr="00C928A0" w:rsidRDefault="00637D56" w:rsidP="00637D56">
            <w:pPr>
              <w:spacing w:after="0" w:line="240" w:lineRule="auto"/>
              <w:jc w:val="center"/>
              <w:rPr>
                <w:rFonts w:asciiTheme="minorHAnsi" w:hAnsiTheme="minorHAnsi" w:cstheme="minorHAnsi"/>
                <w:b/>
                <w:lang w:val="en-ZW"/>
              </w:rPr>
            </w:pPr>
            <w:r w:rsidRPr="00C928A0">
              <w:rPr>
                <w:rFonts w:asciiTheme="minorHAnsi" w:hAnsiTheme="minorHAnsi" w:cstheme="minorHAnsi"/>
                <w:b/>
                <w:lang w:val="en-ZW"/>
              </w:rPr>
              <w:t xml:space="preserve">No </w:t>
            </w:r>
          </w:p>
          <w:p w14:paraId="528D15E1" w14:textId="77777777" w:rsidR="00637D56" w:rsidRPr="00C928A0" w:rsidRDefault="00637D56" w:rsidP="00637D56">
            <w:pPr>
              <w:spacing w:after="0" w:line="240" w:lineRule="auto"/>
              <w:jc w:val="center"/>
              <w:rPr>
                <w:rFonts w:asciiTheme="minorHAnsi" w:hAnsiTheme="minorHAnsi" w:cstheme="minorHAnsi"/>
                <w:b/>
                <w:lang w:val="en-ZW"/>
              </w:rPr>
            </w:pPr>
            <w:r w:rsidRPr="00C928A0">
              <w:rPr>
                <w:rFonts w:asciiTheme="minorHAnsi" w:hAnsiTheme="minorHAnsi" w:cstheme="minorHAnsi"/>
                <w:b/>
                <w:lang w:val="en-ZW"/>
              </w:rPr>
              <w:t>n (%)</w:t>
            </w:r>
          </w:p>
        </w:tc>
        <w:tc>
          <w:tcPr>
            <w:tcW w:w="1417" w:type="dxa"/>
            <w:vMerge/>
            <w:tcBorders>
              <w:bottom w:val="single" w:sz="4" w:space="0" w:color="D9D9D9" w:themeColor="background1" w:themeShade="D9"/>
            </w:tcBorders>
            <w:shd w:val="clear" w:color="auto" w:fill="auto"/>
            <w:vAlign w:val="center"/>
          </w:tcPr>
          <w:p w14:paraId="098D4BD5" w14:textId="77777777" w:rsidR="00637D56" w:rsidRPr="00C928A0" w:rsidRDefault="00637D56" w:rsidP="00637D56">
            <w:pPr>
              <w:spacing w:after="0" w:line="240" w:lineRule="auto"/>
              <w:jc w:val="center"/>
              <w:rPr>
                <w:rFonts w:asciiTheme="minorHAnsi" w:hAnsiTheme="minorHAnsi" w:cstheme="minorHAnsi"/>
                <w:b/>
                <w:lang w:val="en-ZW"/>
              </w:rPr>
            </w:pPr>
          </w:p>
        </w:tc>
      </w:tr>
      <w:tr w:rsidR="00637D56" w:rsidRPr="00C928A0" w14:paraId="14895F44" w14:textId="77777777" w:rsidTr="00637D56">
        <w:trPr>
          <w:trHeight w:val="170"/>
        </w:trPr>
        <w:tc>
          <w:tcPr>
            <w:tcW w:w="1985" w:type="dxa"/>
            <w:vMerge w:val="restart"/>
            <w:tcBorders>
              <w:top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5F25EC3B" w14:textId="77777777" w:rsidR="00637D56" w:rsidRPr="00C928A0" w:rsidRDefault="00637D56" w:rsidP="00637D56">
            <w:pPr>
              <w:spacing w:after="0" w:line="240" w:lineRule="auto"/>
              <w:jc w:val="both"/>
              <w:rPr>
                <w:rFonts w:asciiTheme="minorHAnsi" w:hAnsiTheme="minorHAnsi" w:cstheme="minorHAnsi"/>
                <w:bCs/>
                <w:lang w:val="en-ZW"/>
              </w:rPr>
            </w:pPr>
            <w:r w:rsidRPr="00C928A0">
              <w:rPr>
                <w:rFonts w:asciiTheme="minorHAnsi" w:hAnsiTheme="minorHAnsi" w:cstheme="minorHAnsi"/>
                <w:bCs/>
                <w:lang w:val="en-ZW"/>
              </w:rPr>
              <w:t>NKS</w:t>
            </w:r>
          </w:p>
        </w:tc>
        <w:tc>
          <w:tcPr>
            <w:tcW w:w="1800" w:type="dxa"/>
            <w:tcBorders>
              <w:top w:val="single" w:sz="4" w:space="0" w:color="D9D9D9" w:themeColor="background1" w:themeShade="D9"/>
              <w:bottom w:val="single" w:sz="4" w:space="0" w:color="D9D9D9" w:themeColor="background1" w:themeShade="D9"/>
            </w:tcBorders>
            <w:vAlign w:val="center"/>
          </w:tcPr>
          <w:p w14:paraId="4CE46CD3" w14:textId="77777777" w:rsidR="00637D56" w:rsidRPr="00C928A0" w:rsidRDefault="00637D56" w:rsidP="00637D56">
            <w:pPr>
              <w:spacing w:after="0" w:line="240" w:lineRule="auto"/>
              <w:jc w:val="both"/>
              <w:rPr>
                <w:rFonts w:asciiTheme="minorHAnsi" w:hAnsiTheme="minorHAnsi" w:cstheme="minorHAnsi"/>
                <w:bCs/>
                <w:lang w:val="en-ZW"/>
              </w:rPr>
            </w:pPr>
            <w:r w:rsidRPr="00C928A0">
              <w:rPr>
                <w:rFonts w:asciiTheme="minorHAnsi" w:hAnsiTheme="minorHAnsi" w:cstheme="minorHAnsi"/>
                <w:bCs/>
                <w:lang w:val="en-ZW"/>
              </w:rPr>
              <w:t>Adequate</w:t>
            </w:r>
          </w:p>
        </w:tc>
        <w:tc>
          <w:tcPr>
            <w:tcW w:w="2702" w:type="dxa"/>
            <w:tcBorders>
              <w:top w:val="single" w:sz="4" w:space="0" w:color="D9D9D9" w:themeColor="background1" w:themeShade="D9"/>
              <w:bottom w:val="single" w:sz="4" w:space="0" w:color="D9D9D9" w:themeColor="background1" w:themeShade="D9"/>
            </w:tcBorders>
            <w:shd w:val="clear" w:color="auto" w:fill="auto"/>
            <w:vAlign w:val="center"/>
          </w:tcPr>
          <w:p w14:paraId="722FA8E0" w14:textId="77777777" w:rsidR="00637D56" w:rsidRPr="00C928A0" w:rsidRDefault="00637D56" w:rsidP="00637D56">
            <w:pPr>
              <w:spacing w:after="0" w:line="240" w:lineRule="auto"/>
              <w:jc w:val="center"/>
              <w:rPr>
                <w:rFonts w:asciiTheme="minorHAnsi" w:hAnsiTheme="minorHAnsi" w:cstheme="minorHAnsi"/>
                <w:lang w:val="en-ZW"/>
              </w:rPr>
            </w:pPr>
            <w:r w:rsidRPr="00C928A0">
              <w:rPr>
                <w:rFonts w:asciiTheme="minorHAnsi" w:hAnsiTheme="minorHAnsi" w:cstheme="minorHAnsi"/>
                <w:lang w:val="en-ZW"/>
              </w:rPr>
              <w:t>88 (91.7%)</w:t>
            </w:r>
          </w:p>
        </w:tc>
        <w:tc>
          <w:tcPr>
            <w:tcW w:w="2268" w:type="dxa"/>
            <w:tcBorders>
              <w:top w:val="single" w:sz="4" w:space="0" w:color="D9D9D9" w:themeColor="background1" w:themeShade="D9"/>
              <w:bottom w:val="single" w:sz="4" w:space="0" w:color="D9D9D9" w:themeColor="background1" w:themeShade="D9"/>
            </w:tcBorders>
            <w:shd w:val="clear" w:color="auto" w:fill="auto"/>
            <w:vAlign w:val="center"/>
          </w:tcPr>
          <w:p w14:paraId="296E8B7E" w14:textId="77777777" w:rsidR="00637D56" w:rsidRPr="00C928A0" w:rsidRDefault="00637D56" w:rsidP="00637D56">
            <w:pPr>
              <w:spacing w:after="0" w:line="240" w:lineRule="auto"/>
              <w:jc w:val="center"/>
              <w:rPr>
                <w:rFonts w:asciiTheme="minorHAnsi" w:hAnsiTheme="minorHAnsi" w:cstheme="minorHAnsi"/>
                <w:bCs/>
                <w:lang w:val="en-ZW"/>
              </w:rPr>
            </w:pPr>
            <w:r w:rsidRPr="00C928A0">
              <w:rPr>
                <w:rFonts w:asciiTheme="minorHAnsi" w:hAnsiTheme="minorHAnsi" w:cstheme="minorHAnsi"/>
                <w:lang w:val="en-ZW"/>
              </w:rPr>
              <w:t>6 (6.3)</w:t>
            </w:r>
          </w:p>
        </w:tc>
        <w:tc>
          <w:tcPr>
            <w:tcW w:w="1985" w:type="dxa"/>
            <w:tcBorders>
              <w:top w:val="single" w:sz="4" w:space="0" w:color="D9D9D9" w:themeColor="background1" w:themeShade="D9"/>
              <w:bottom w:val="single" w:sz="4" w:space="0" w:color="D9D9D9" w:themeColor="background1" w:themeShade="D9"/>
            </w:tcBorders>
            <w:shd w:val="clear" w:color="auto" w:fill="auto"/>
            <w:vAlign w:val="center"/>
          </w:tcPr>
          <w:p w14:paraId="10EA2CD4" w14:textId="77777777" w:rsidR="00637D56" w:rsidRPr="00C928A0" w:rsidRDefault="00637D56" w:rsidP="00637D56">
            <w:pPr>
              <w:spacing w:after="0" w:line="240" w:lineRule="auto"/>
              <w:jc w:val="center"/>
              <w:rPr>
                <w:rFonts w:asciiTheme="minorHAnsi" w:hAnsiTheme="minorHAnsi" w:cstheme="minorHAnsi"/>
                <w:bCs/>
                <w:lang w:val="en-ZW"/>
              </w:rPr>
            </w:pPr>
            <w:r w:rsidRPr="00C928A0">
              <w:rPr>
                <w:rFonts w:asciiTheme="minorHAnsi" w:hAnsiTheme="minorHAnsi" w:cstheme="minorHAnsi"/>
                <w:lang w:val="en-ZW"/>
              </w:rPr>
              <w:t>94 (97.9)</w:t>
            </w:r>
          </w:p>
        </w:tc>
        <w:tc>
          <w:tcPr>
            <w:tcW w:w="1417" w:type="dxa"/>
            <w:vMerge w:val="restart"/>
            <w:tcBorders>
              <w:top w:val="single" w:sz="4" w:space="0" w:color="D9D9D9" w:themeColor="background1" w:themeShade="D9"/>
              <w:bottom w:val="single" w:sz="4" w:space="0" w:color="D9D9D9" w:themeColor="background1" w:themeShade="D9"/>
            </w:tcBorders>
            <w:shd w:val="clear" w:color="auto" w:fill="auto"/>
            <w:vAlign w:val="center"/>
          </w:tcPr>
          <w:p w14:paraId="02C68282" w14:textId="77777777" w:rsidR="00637D56" w:rsidRPr="00C928A0" w:rsidRDefault="00637D56" w:rsidP="00637D56">
            <w:pPr>
              <w:spacing w:after="0" w:line="240" w:lineRule="auto"/>
              <w:jc w:val="center"/>
              <w:rPr>
                <w:rFonts w:asciiTheme="minorHAnsi" w:hAnsiTheme="minorHAnsi" w:cstheme="minorHAnsi"/>
                <w:bCs/>
                <w:lang w:val="en-ZW"/>
              </w:rPr>
            </w:pPr>
            <w:r w:rsidRPr="00C928A0">
              <w:rPr>
                <w:rFonts w:asciiTheme="minorHAnsi" w:hAnsiTheme="minorHAnsi" w:cstheme="minorHAnsi"/>
                <w:lang w:val="en-ZW"/>
              </w:rPr>
              <w:t>0712</w:t>
            </w:r>
          </w:p>
        </w:tc>
      </w:tr>
      <w:tr w:rsidR="00637D56" w:rsidRPr="00C928A0" w14:paraId="0CB4FEC0" w14:textId="77777777" w:rsidTr="00637D56">
        <w:trPr>
          <w:trHeight w:val="170"/>
        </w:trPr>
        <w:tc>
          <w:tcPr>
            <w:tcW w:w="1985" w:type="dxa"/>
            <w:vMerge/>
            <w:tcBorders>
              <w:top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7518635B" w14:textId="77777777" w:rsidR="00637D56" w:rsidRPr="00C928A0" w:rsidRDefault="00637D56" w:rsidP="00637D56">
            <w:pPr>
              <w:spacing w:after="0" w:line="240" w:lineRule="auto"/>
              <w:jc w:val="both"/>
              <w:rPr>
                <w:rFonts w:asciiTheme="minorHAnsi" w:hAnsiTheme="minorHAnsi" w:cstheme="minorHAnsi"/>
                <w:bCs/>
                <w:lang w:val="en-ZW"/>
              </w:rPr>
            </w:pPr>
          </w:p>
        </w:tc>
        <w:tc>
          <w:tcPr>
            <w:tcW w:w="1800" w:type="dxa"/>
            <w:tcBorders>
              <w:top w:val="single" w:sz="4" w:space="0" w:color="D9D9D9" w:themeColor="background1" w:themeShade="D9"/>
              <w:bottom w:val="single" w:sz="4" w:space="0" w:color="D9D9D9" w:themeColor="background1" w:themeShade="D9"/>
            </w:tcBorders>
            <w:vAlign w:val="center"/>
          </w:tcPr>
          <w:p w14:paraId="43A89EFB" w14:textId="77777777" w:rsidR="00637D56" w:rsidRPr="00C928A0" w:rsidRDefault="00637D56" w:rsidP="00637D56">
            <w:pPr>
              <w:spacing w:after="0" w:line="240" w:lineRule="auto"/>
              <w:jc w:val="both"/>
              <w:rPr>
                <w:rFonts w:asciiTheme="minorHAnsi" w:hAnsiTheme="minorHAnsi" w:cstheme="minorHAnsi"/>
                <w:bCs/>
                <w:lang w:val="en-ZW"/>
              </w:rPr>
            </w:pPr>
            <w:r w:rsidRPr="00C928A0">
              <w:rPr>
                <w:rFonts w:asciiTheme="minorHAnsi" w:hAnsiTheme="minorHAnsi" w:cstheme="minorHAnsi"/>
                <w:bCs/>
                <w:lang w:val="en-ZW"/>
              </w:rPr>
              <w:t>Deficient</w:t>
            </w:r>
          </w:p>
        </w:tc>
        <w:tc>
          <w:tcPr>
            <w:tcW w:w="2702" w:type="dxa"/>
            <w:tcBorders>
              <w:top w:val="single" w:sz="4" w:space="0" w:color="D9D9D9" w:themeColor="background1" w:themeShade="D9"/>
              <w:bottom w:val="single" w:sz="4" w:space="0" w:color="D9D9D9" w:themeColor="background1" w:themeShade="D9"/>
            </w:tcBorders>
            <w:shd w:val="clear" w:color="auto" w:fill="auto"/>
            <w:vAlign w:val="center"/>
          </w:tcPr>
          <w:p w14:paraId="36E7E604" w14:textId="77777777" w:rsidR="00637D56" w:rsidRPr="00C928A0" w:rsidRDefault="00637D56" w:rsidP="00637D56">
            <w:pPr>
              <w:spacing w:after="0" w:line="240" w:lineRule="auto"/>
              <w:jc w:val="center"/>
              <w:rPr>
                <w:rFonts w:asciiTheme="minorHAnsi" w:hAnsiTheme="minorHAnsi" w:cstheme="minorHAnsi"/>
                <w:lang w:val="en-ZW"/>
              </w:rPr>
            </w:pPr>
            <w:r w:rsidRPr="00C928A0">
              <w:rPr>
                <w:rFonts w:asciiTheme="minorHAnsi" w:hAnsiTheme="minorHAnsi" w:cstheme="minorHAnsi"/>
                <w:lang w:val="en-ZW"/>
              </w:rPr>
              <w:t>2 (2.1%)</w:t>
            </w:r>
          </w:p>
        </w:tc>
        <w:tc>
          <w:tcPr>
            <w:tcW w:w="2268" w:type="dxa"/>
            <w:tcBorders>
              <w:top w:val="single" w:sz="4" w:space="0" w:color="D9D9D9" w:themeColor="background1" w:themeShade="D9"/>
              <w:bottom w:val="single" w:sz="4" w:space="0" w:color="D9D9D9" w:themeColor="background1" w:themeShade="D9"/>
            </w:tcBorders>
            <w:shd w:val="clear" w:color="auto" w:fill="auto"/>
            <w:vAlign w:val="center"/>
          </w:tcPr>
          <w:p w14:paraId="796FF154" w14:textId="77777777" w:rsidR="00637D56" w:rsidRPr="00C928A0" w:rsidRDefault="00637D56" w:rsidP="00637D56">
            <w:pPr>
              <w:spacing w:after="0" w:line="240" w:lineRule="auto"/>
              <w:jc w:val="center"/>
              <w:rPr>
                <w:rFonts w:asciiTheme="minorHAnsi" w:hAnsiTheme="minorHAnsi" w:cstheme="minorHAnsi"/>
                <w:bCs/>
                <w:lang w:val="en-ZW"/>
              </w:rPr>
            </w:pPr>
            <w:r w:rsidRPr="00C928A0">
              <w:rPr>
                <w:rFonts w:asciiTheme="minorHAnsi" w:hAnsiTheme="minorHAnsi" w:cstheme="minorHAnsi"/>
                <w:lang w:val="en-ZW"/>
              </w:rPr>
              <w:t>0 (0)</w:t>
            </w:r>
          </w:p>
        </w:tc>
        <w:tc>
          <w:tcPr>
            <w:tcW w:w="1985" w:type="dxa"/>
            <w:tcBorders>
              <w:top w:val="single" w:sz="4" w:space="0" w:color="D9D9D9" w:themeColor="background1" w:themeShade="D9"/>
              <w:bottom w:val="single" w:sz="4" w:space="0" w:color="D9D9D9" w:themeColor="background1" w:themeShade="D9"/>
            </w:tcBorders>
            <w:shd w:val="clear" w:color="auto" w:fill="auto"/>
            <w:vAlign w:val="center"/>
          </w:tcPr>
          <w:p w14:paraId="568A2777" w14:textId="77777777" w:rsidR="00637D56" w:rsidRPr="00C928A0" w:rsidRDefault="00637D56" w:rsidP="00637D56">
            <w:pPr>
              <w:spacing w:after="0" w:line="240" w:lineRule="auto"/>
              <w:jc w:val="center"/>
              <w:rPr>
                <w:rFonts w:asciiTheme="minorHAnsi" w:hAnsiTheme="minorHAnsi" w:cstheme="minorHAnsi"/>
                <w:bCs/>
                <w:lang w:val="en-ZW"/>
              </w:rPr>
            </w:pPr>
            <w:r w:rsidRPr="00C928A0">
              <w:rPr>
                <w:rFonts w:asciiTheme="minorHAnsi" w:hAnsiTheme="minorHAnsi" w:cstheme="minorHAnsi"/>
                <w:lang w:val="en-ZW"/>
              </w:rPr>
              <w:t>2 (2.1)</w:t>
            </w:r>
          </w:p>
        </w:tc>
        <w:tc>
          <w:tcPr>
            <w:tcW w:w="1417" w:type="dxa"/>
            <w:vMerge/>
            <w:tcBorders>
              <w:top w:val="single" w:sz="4" w:space="0" w:color="D9D9D9" w:themeColor="background1" w:themeShade="D9"/>
              <w:bottom w:val="single" w:sz="4" w:space="0" w:color="D9D9D9" w:themeColor="background1" w:themeShade="D9"/>
            </w:tcBorders>
            <w:shd w:val="clear" w:color="auto" w:fill="auto"/>
            <w:vAlign w:val="center"/>
          </w:tcPr>
          <w:p w14:paraId="0D18D521" w14:textId="77777777" w:rsidR="00637D56" w:rsidRPr="00C928A0" w:rsidRDefault="00637D56" w:rsidP="00637D56">
            <w:pPr>
              <w:spacing w:after="0" w:line="240" w:lineRule="auto"/>
              <w:jc w:val="center"/>
              <w:rPr>
                <w:rFonts w:asciiTheme="minorHAnsi" w:hAnsiTheme="minorHAnsi" w:cstheme="minorHAnsi"/>
                <w:bCs/>
                <w:lang w:val="en-ZW"/>
              </w:rPr>
            </w:pPr>
          </w:p>
        </w:tc>
      </w:tr>
      <w:tr w:rsidR="00637D56" w:rsidRPr="00C928A0" w14:paraId="58F9DB16" w14:textId="77777777" w:rsidTr="00637D56">
        <w:trPr>
          <w:trHeight w:val="170"/>
        </w:trPr>
        <w:tc>
          <w:tcPr>
            <w:tcW w:w="1985" w:type="dxa"/>
            <w:vMerge w:val="restart"/>
            <w:tcBorders>
              <w:top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169DC23A" w14:textId="77777777" w:rsidR="00637D56" w:rsidRPr="00C928A0" w:rsidRDefault="00637D56" w:rsidP="00637D56">
            <w:pPr>
              <w:spacing w:after="0" w:line="240" w:lineRule="auto"/>
              <w:jc w:val="both"/>
              <w:rPr>
                <w:rFonts w:asciiTheme="minorHAnsi" w:hAnsiTheme="minorHAnsi" w:cstheme="minorHAnsi"/>
                <w:bCs/>
                <w:lang w:val="en-ZW"/>
              </w:rPr>
            </w:pPr>
            <w:r w:rsidRPr="00C928A0">
              <w:rPr>
                <w:rFonts w:asciiTheme="minorHAnsi" w:hAnsiTheme="minorHAnsi" w:cstheme="minorHAnsi"/>
                <w:bCs/>
                <w:lang w:val="en-ZW"/>
              </w:rPr>
              <w:t xml:space="preserve">Attitudes </w:t>
            </w:r>
          </w:p>
        </w:tc>
        <w:tc>
          <w:tcPr>
            <w:tcW w:w="1800" w:type="dxa"/>
            <w:tcBorders>
              <w:top w:val="single" w:sz="4" w:space="0" w:color="D9D9D9" w:themeColor="background1" w:themeShade="D9"/>
              <w:bottom w:val="single" w:sz="4" w:space="0" w:color="D9D9D9" w:themeColor="background1" w:themeShade="D9"/>
            </w:tcBorders>
            <w:vAlign w:val="center"/>
          </w:tcPr>
          <w:p w14:paraId="3D30E092" w14:textId="77777777" w:rsidR="00637D56" w:rsidRPr="00C928A0" w:rsidRDefault="00637D56" w:rsidP="00637D56">
            <w:pPr>
              <w:spacing w:after="0" w:line="240" w:lineRule="auto"/>
              <w:jc w:val="both"/>
              <w:rPr>
                <w:rFonts w:asciiTheme="minorHAnsi" w:hAnsiTheme="minorHAnsi" w:cstheme="minorHAnsi"/>
                <w:bCs/>
                <w:lang w:val="en-ZW"/>
              </w:rPr>
            </w:pPr>
            <w:r w:rsidRPr="00C928A0">
              <w:rPr>
                <w:rFonts w:asciiTheme="minorHAnsi" w:hAnsiTheme="minorHAnsi" w:cstheme="minorHAnsi"/>
                <w:bCs/>
                <w:lang w:val="en-ZW"/>
              </w:rPr>
              <w:t>Positive</w:t>
            </w:r>
          </w:p>
        </w:tc>
        <w:tc>
          <w:tcPr>
            <w:tcW w:w="2702" w:type="dxa"/>
            <w:tcBorders>
              <w:top w:val="single" w:sz="4" w:space="0" w:color="D9D9D9" w:themeColor="background1" w:themeShade="D9"/>
              <w:bottom w:val="single" w:sz="4" w:space="0" w:color="D9D9D9" w:themeColor="background1" w:themeShade="D9"/>
            </w:tcBorders>
            <w:shd w:val="clear" w:color="auto" w:fill="auto"/>
            <w:vAlign w:val="center"/>
          </w:tcPr>
          <w:p w14:paraId="17240F0B" w14:textId="77777777" w:rsidR="00637D56" w:rsidRPr="00C928A0" w:rsidRDefault="00637D56" w:rsidP="00637D56">
            <w:pPr>
              <w:spacing w:after="0" w:line="240" w:lineRule="auto"/>
              <w:jc w:val="center"/>
              <w:rPr>
                <w:rFonts w:asciiTheme="minorHAnsi" w:hAnsiTheme="minorHAnsi" w:cstheme="minorHAnsi"/>
                <w:lang w:val="en-ZW"/>
              </w:rPr>
            </w:pPr>
            <w:r w:rsidRPr="00C928A0">
              <w:rPr>
                <w:rFonts w:asciiTheme="minorHAnsi" w:hAnsiTheme="minorHAnsi" w:cstheme="minorHAnsi"/>
                <w:lang w:val="en-ZW"/>
              </w:rPr>
              <w:t>86 (89.6%)</w:t>
            </w:r>
          </w:p>
        </w:tc>
        <w:tc>
          <w:tcPr>
            <w:tcW w:w="2268" w:type="dxa"/>
            <w:tcBorders>
              <w:top w:val="single" w:sz="4" w:space="0" w:color="D9D9D9" w:themeColor="background1" w:themeShade="D9"/>
              <w:bottom w:val="single" w:sz="4" w:space="0" w:color="D9D9D9" w:themeColor="background1" w:themeShade="D9"/>
            </w:tcBorders>
            <w:shd w:val="clear" w:color="auto" w:fill="auto"/>
            <w:vAlign w:val="center"/>
          </w:tcPr>
          <w:p w14:paraId="5D61CFD8" w14:textId="77777777" w:rsidR="00637D56" w:rsidRPr="00C928A0" w:rsidRDefault="00637D56" w:rsidP="00637D56">
            <w:pPr>
              <w:spacing w:after="0" w:line="240" w:lineRule="auto"/>
              <w:jc w:val="center"/>
              <w:rPr>
                <w:rFonts w:asciiTheme="minorHAnsi" w:hAnsiTheme="minorHAnsi" w:cstheme="minorHAnsi"/>
                <w:bCs/>
                <w:lang w:val="en-ZW"/>
              </w:rPr>
            </w:pPr>
            <w:r w:rsidRPr="00C928A0">
              <w:rPr>
                <w:rFonts w:asciiTheme="minorHAnsi" w:hAnsiTheme="minorHAnsi" w:cstheme="minorHAnsi"/>
                <w:lang w:val="en-ZW"/>
              </w:rPr>
              <w:t>6 (6.3)</w:t>
            </w:r>
          </w:p>
        </w:tc>
        <w:tc>
          <w:tcPr>
            <w:tcW w:w="1985" w:type="dxa"/>
            <w:tcBorders>
              <w:top w:val="single" w:sz="4" w:space="0" w:color="D9D9D9" w:themeColor="background1" w:themeShade="D9"/>
              <w:bottom w:val="single" w:sz="4" w:space="0" w:color="D9D9D9" w:themeColor="background1" w:themeShade="D9"/>
            </w:tcBorders>
            <w:shd w:val="clear" w:color="auto" w:fill="auto"/>
            <w:vAlign w:val="center"/>
          </w:tcPr>
          <w:p w14:paraId="0C6F69D0" w14:textId="77777777" w:rsidR="00637D56" w:rsidRPr="00C928A0" w:rsidRDefault="00637D56" w:rsidP="00637D56">
            <w:pPr>
              <w:spacing w:after="0" w:line="240" w:lineRule="auto"/>
              <w:jc w:val="center"/>
              <w:rPr>
                <w:rFonts w:asciiTheme="minorHAnsi" w:hAnsiTheme="minorHAnsi" w:cstheme="minorHAnsi"/>
                <w:bCs/>
                <w:lang w:val="en-ZW"/>
              </w:rPr>
            </w:pPr>
            <w:r w:rsidRPr="00C928A0">
              <w:rPr>
                <w:rFonts w:asciiTheme="minorHAnsi" w:hAnsiTheme="minorHAnsi" w:cstheme="minorHAnsi"/>
                <w:lang w:val="en-ZW"/>
              </w:rPr>
              <w:t>92 (95.8)</w:t>
            </w:r>
          </w:p>
        </w:tc>
        <w:tc>
          <w:tcPr>
            <w:tcW w:w="1417" w:type="dxa"/>
            <w:vMerge w:val="restart"/>
            <w:tcBorders>
              <w:top w:val="single" w:sz="4" w:space="0" w:color="D9D9D9" w:themeColor="background1" w:themeShade="D9"/>
              <w:bottom w:val="single" w:sz="4" w:space="0" w:color="D9D9D9" w:themeColor="background1" w:themeShade="D9"/>
            </w:tcBorders>
            <w:shd w:val="clear" w:color="auto" w:fill="auto"/>
            <w:vAlign w:val="center"/>
          </w:tcPr>
          <w:p w14:paraId="293B09F6" w14:textId="77777777" w:rsidR="00637D56" w:rsidRPr="00C928A0" w:rsidRDefault="00637D56" w:rsidP="00637D56">
            <w:pPr>
              <w:spacing w:after="0" w:line="240" w:lineRule="auto"/>
              <w:jc w:val="center"/>
              <w:rPr>
                <w:rFonts w:asciiTheme="minorHAnsi" w:hAnsiTheme="minorHAnsi" w:cstheme="minorHAnsi"/>
                <w:bCs/>
                <w:lang w:val="en-ZW"/>
              </w:rPr>
            </w:pPr>
            <w:r w:rsidRPr="00C928A0">
              <w:rPr>
                <w:rFonts w:asciiTheme="minorHAnsi" w:hAnsiTheme="minorHAnsi" w:cstheme="minorHAnsi"/>
                <w:lang w:val="en-ZW"/>
              </w:rPr>
              <w:t>0.598</w:t>
            </w:r>
          </w:p>
        </w:tc>
      </w:tr>
      <w:tr w:rsidR="00637D56" w:rsidRPr="00C928A0" w14:paraId="49B5B721" w14:textId="77777777" w:rsidTr="00637D56">
        <w:trPr>
          <w:trHeight w:val="170"/>
        </w:trPr>
        <w:tc>
          <w:tcPr>
            <w:tcW w:w="1985" w:type="dxa"/>
            <w:vMerge/>
            <w:tcBorders>
              <w:top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0456C817" w14:textId="77777777" w:rsidR="00637D56" w:rsidRPr="00C928A0" w:rsidRDefault="00637D56" w:rsidP="00637D56">
            <w:pPr>
              <w:spacing w:after="0" w:line="240" w:lineRule="auto"/>
              <w:jc w:val="both"/>
              <w:rPr>
                <w:rFonts w:asciiTheme="minorHAnsi" w:hAnsiTheme="minorHAnsi" w:cstheme="minorHAnsi"/>
                <w:bCs/>
                <w:lang w:val="en-ZW"/>
              </w:rPr>
            </w:pPr>
          </w:p>
        </w:tc>
        <w:tc>
          <w:tcPr>
            <w:tcW w:w="1800" w:type="dxa"/>
            <w:tcBorders>
              <w:top w:val="single" w:sz="4" w:space="0" w:color="D9D9D9" w:themeColor="background1" w:themeShade="D9"/>
              <w:bottom w:val="single" w:sz="4" w:space="0" w:color="D9D9D9" w:themeColor="background1" w:themeShade="D9"/>
            </w:tcBorders>
            <w:vAlign w:val="center"/>
          </w:tcPr>
          <w:p w14:paraId="1046DFD1" w14:textId="77777777" w:rsidR="00637D56" w:rsidRPr="00C928A0" w:rsidRDefault="00637D56" w:rsidP="00637D56">
            <w:pPr>
              <w:spacing w:after="0" w:line="240" w:lineRule="auto"/>
              <w:jc w:val="both"/>
              <w:rPr>
                <w:rFonts w:asciiTheme="minorHAnsi" w:hAnsiTheme="minorHAnsi" w:cstheme="minorHAnsi"/>
                <w:bCs/>
                <w:lang w:val="en-ZW"/>
              </w:rPr>
            </w:pPr>
            <w:r w:rsidRPr="00C928A0">
              <w:rPr>
                <w:rFonts w:asciiTheme="minorHAnsi" w:hAnsiTheme="minorHAnsi" w:cstheme="minorHAnsi"/>
                <w:bCs/>
                <w:lang w:val="en-ZW"/>
              </w:rPr>
              <w:t>Negative</w:t>
            </w:r>
          </w:p>
        </w:tc>
        <w:tc>
          <w:tcPr>
            <w:tcW w:w="2702" w:type="dxa"/>
            <w:tcBorders>
              <w:top w:val="single" w:sz="4" w:space="0" w:color="D9D9D9" w:themeColor="background1" w:themeShade="D9"/>
              <w:bottom w:val="single" w:sz="4" w:space="0" w:color="D9D9D9" w:themeColor="background1" w:themeShade="D9"/>
            </w:tcBorders>
            <w:shd w:val="clear" w:color="auto" w:fill="auto"/>
            <w:vAlign w:val="center"/>
          </w:tcPr>
          <w:p w14:paraId="0A051704" w14:textId="77777777" w:rsidR="00637D56" w:rsidRPr="00C928A0" w:rsidRDefault="00637D56" w:rsidP="00637D56">
            <w:pPr>
              <w:spacing w:after="0" w:line="240" w:lineRule="auto"/>
              <w:jc w:val="center"/>
              <w:rPr>
                <w:rFonts w:asciiTheme="minorHAnsi" w:hAnsiTheme="minorHAnsi" w:cstheme="minorHAnsi"/>
                <w:lang w:val="en-ZW"/>
              </w:rPr>
            </w:pPr>
            <w:r w:rsidRPr="00C928A0">
              <w:rPr>
                <w:rFonts w:asciiTheme="minorHAnsi" w:hAnsiTheme="minorHAnsi" w:cstheme="minorHAnsi"/>
                <w:lang w:val="en-ZW"/>
              </w:rPr>
              <w:t>4 (4.2%)</w:t>
            </w:r>
          </w:p>
        </w:tc>
        <w:tc>
          <w:tcPr>
            <w:tcW w:w="2268" w:type="dxa"/>
            <w:tcBorders>
              <w:top w:val="single" w:sz="4" w:space="0" w:color="D9D9D9" w:themeColor="background1" w:themeShade="D9"/>
              <w:bottom w:val="single" w:sz="4" w:space="0" w:color="D9D9D9" w:themeColor="background1" w:themeShade="D9"/>
            </w:tcBorders>
            <w:shd w:val="clear" w:color="auto" w:fill="auto"/>
            <w:vAlign w:val="center"/>
          </w:tcPr>
          <w:p w14:paraId="0050AFE0" w14:textId="77777777" w:rsidR="00637D56" w:rsidRPr="00C928A0" w:rsidRDefault="00637D56" w:rsidP="00637D56">
            <w:pPr>
              <w:spacing w:after="0" w:line="240" w:lineRule="auto"/>
              <w:jc w:val="center"/>
              <w:rPr>
                <w:rFonts w:asciiTheme="minorHAnsi" w:hAnsiTheme="minorHAnsi" w:cstheme="minorHAnsi"/>
                <w:bCs/>
                <w:lang w:val="en-ZW"/>
              </w:rPr>
            </w:pPr>
            <w:r w:rsidRPr="00C928A0">
              <w:rPr>
                <w:rFonts w:asciiTheme="minorHAnsi" w:hAnsiTheme="minorHAnsi" w:cstheme="minorHAnsi"/>
                <w:lang w:val="en-ZW"/>
              </w:rPr>
              <w:t>0 (0.0)</w:t>
            </w:r>
          </w:p>
        </w:tc>
        <w:tc>
          <w:tcPr>
            <w:tcW w:w="1985" w:type="dxa"/>
            <w:tcBorders>
              <w:top w:val="single" w:sz="4" w:space="0" w:color="D9D9D9" w:themeColor="background1" w:themeShade="D9"/>
              <w:bottom w:val="single" w:sz="4" w:space="0" w:color="D9D9D9" w:themeColor="background1" w:themeShade="D9"/>
            </w:tcBorders>
            <w:shd w:val="clear" w:color="auto" w:fill="auto"/>
            <w:vAlign w:val="center"/>
          </w:tcPr>
          <w:p w14:paraId="3277D96D" w14:textId="77777777" w:rsidR="00637D56" w:rsidRPr="00C928A0" w:rsidRDefault="00637D56" w:rsidP="00637D56">
            <w:pPr>
              <w:spacing w:after="0" w:line="240" w:lineRule="auto"/>
              <w:jc w:val="center"/>
              <w:rPr>
                <w:rFonts w:asciiTheme="minorHAnsi" w:hAnsiTheme="minorHAnsi" w:cstheme="minorHAnsi"/>
                <w:bCs/>
                <w:lang w:val="en-ZW"/>
              </w:rPr>
            </w:pPr>
            <w:r w:rsidRPr="00C928A0">
              <w:rPr>
                <w:rFonts w:asciiTheme="minorHAnsi" w:hAnsiTheme="minorHAnsi" w:cstheme="minorHAnsi"/>
                <w:lang w:val="en-ZW"/>
              </w:rPr>
              <w:t>4 (4.2)</w:t>
            </w:r>
          </w:p>
        </w:tc>
        <w:tc>
          <w:tcPr>
            <w:tcW w:w="1417" w:type="dxa"/>
            <w:vMerge/>
            <w:tcBorders>
              <w:top w:val="single" w:sz="4" w:space="0" w:color="D9D9D9" w:themeColor="background1" w:themeShade="D9"/>
              <w:bottom w:val="single" w:sz="4" w:space="0" w:color="D9D9D9" w:themeColor="background1" w:themeShade="D9"/>
            </w:tcBorders>
            <w:shd w:val="clear" w:color="auto" w:fill="auto"/>
            <w:vAlign w:val="center"/>
          </w:tcPr>
          <w:p w14:paraId="3ADCF527" w14:textId="77777777" w:rsidR="00637D56" w:rsidRPr="00C928A0" w:rsidRDefault="00637D56" w:rsidP="00637D56">
            <w:pPr>
              <w:spacing w:after="0" w:line="240" w:lineRule="auto"/>
              <w:jc w:val="center"/>
              <w:rPr>
                <w:rFonts w:asciiTheme="minorHAnsi" w:hAnsiTheme="minorHAnsi" w:cstheme="minorHAnsi"/>
                <w:bCs/>
                <w:lang w:val="en-ZW"/>
              </w:rPr>
            </w:pPr>
          </w:p>
        </w:tc>
      </w:tr>
      <w:tr w:rsidR="00637D56" w:rsidRPr="00C928A0" w14:paraId="6B73A157" w14:textId="77777777" w:rsidTr="00637D56">
        <w:trPr>
          <w:trHeight w:val="170"/>
        </w:trPr>
        <w:tc>
          <w:tcPr>
            <w:tcW w:w="1985" w:type="dxa"/>
            <w:vMerge w:val="restart"/>
            <w:tcBorders>
              <w:top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5B3F3E49" w14:textId="77777777" w:rsidR="00637D56" w:rsidRPr="00C928A0" w:rsidRDefault="00637D56" w:rsidP="00637D56">
            <w:pPr>
              <w:spacing w:after="0" w:line="240" w:lineRule="auto"/>
              <w:jc w:val="both"/>
              <w:rPr>
                <w:rFonts w:asciiTheme="minorHAnsi" w:hAnsiTheme="minorHAnsi" w:cstheme="minorHAnsi"/>
                <w:bCs/>
                <w:lang w:val="en-ZW"/>
              </w:rPr>
            </w:pPr>
            <w:r w:rsidRPr="00C928A0">
              <w:rPr>
                <w:rFonts w:asciiTheme="minorHAnsi" w:hAnsiTheme="minorHAnsi" w:cstheme="minorHAnsi"/>
                <w:bCs/>
                <w:lang w:val="en-ZW"/>
              </w:rPr>
              <w:t>Practices</w:t>
            </w:r>
          </w:p>
        </w:tc>
        <w:tc>
          <w:tcPr>
            <w:tcW w:w="1800" w:type="dxa"/>
            <w:tcBorders>
              <w:top w:val="single" w:sz="4" w:space="0" w:color="D9D9D9" w:themeColor="background1" w:themeShade="D9"/>
              <w:bottom w:val="single" w:sz="4" w:space="0" w:color="D9D9D9" w:themeColor="background1" w:themeShade="D9"/>
            </w:tcBorders>
            <w:vAlign w:val="center"/>
          </w:tcPr>
          <w:p w14:paraId="2445536F" w14:textId="77777777" w:rsidR="00637D56" w:rsidRPr="00C928A0" w:rsidRDefault="00637D56" w:rsidP="00637D56">
            <w:pPr>
              <w:spacing w:after="0" w:line="240" w:lineRule="auto"/>
              <w:jc w:val="both"/>
              <w:rPr>
                <w:rFonts w:asciiTheme="minorHAnsi" w:hAnsiTheme="minorHAnsi" w:cstheme="minorHAnsi"/>
                <w:bCs/>
                <w:lang w:val="en-ZW"/>
              </w:rPr>
            </w:pPr>
            <w:r w:rsidRPr="00C928A0">
              <w:rPr>
                <w:rFonts w:asciiTheme="minorHAnsi" w:hAnsiTheme="minorHAnsi" w:cstheme="minorHAnsi"/>
                <w:lang w:val="en-ZW"/>
              </w:rPr>
              <w:t>Positive</w:t>
            </w:r>
          </w:p>
        </w:tc>
        <w:tc>
          <w:tcPr>
            <w:tcW w:w="2702" w:type="dxa"/>
            <w:tcBorders>
              <w:top w:val="single" w:sz="4" w:space="0" w:color="D9D9D9" w:themeColor="background1" w:themeShade="D9"/>
              <w:bottom w:val="single" w:sz="4" w:space="0" w:color="D9D9D9" w:themeColor="background1" w:themeShade="D9"/>
            </w:tcBorders>
            <w:vAlign w:val="center"/>
          </w:tcPr>
          <w:p w14:paraId="129E85CB" w14:textId="77777777" w:rsidR="00637D56" w:rsidRPr="00C928A0" w:rsidRDefault="00637D56" w:rsidP="00637D56">
            <w:pPr>
              <w:spacing w:after="0" w:line="240" w:lineRule="auto"/>
              <w:jc w:val="center"/>
              <w:rPr>
                <w:rFonts w:asciiTheme="minorHAnsi" w:hAnsiTheme="minorHAnsi" w:cstheme="minorHAnsi"/>
                <w:bCs/>
                <w:lang w:val="en-ZW"/>
              </w:rPr>
            </w:pPr>
            <w:r w:rsidRPr="00C928A0">
              <w:rPr>
                <w:rFonts w:asciiTheme="minorHAnsi" w:hAnsiTheme="minorHAnsi" w:cstheme="minorHAnsi"/>
                <w:bCs/>
                <w:lang w:val="en-ZW"/>
              </w:rPr>
              <w:t>86 (89.6%)</w:t>
            </w:r>
          </w:p>
        </w:tc>
        <w:tc>
          <w:tcPr>
            <w:tcW w:w="2268" w:type="dxa"/>
            <w:tcBorders>
              <w:top w:val="single" w:sz="4" w:space="0" w:color="D9D9D9" w:themeColor="background1" w:themeShade="D9"/>
              <w:bottom w:val="single" w:sz="4" w:space="0" w:color="D9D9D9" w:themeColor="background1" w:themeShade="D9"/>
            </w:tcBorders>
            <w:vAlign w:val="center"/>
          </w:tcPr>
          <w:p w14:paraId="667F86A0" w14:textId="77777777" w:rsidR="00637D56" w:rsidRPr="00C928A0" w:rsidRDefault="00637D56" w:rsidP="00637D56">
            <w:pPr>
              <w:spacing w:after="0" w:line="240" w:lineRule="auto"/>
              <w:jc w:val="center"/>
              <w:rPr>
                <w:rFonts w:asciiTheme="minorHAnsi" w:hAnsiTheme="minorHAnsi" w:cstheme="minorHAnsi"/>
                <w:bCs/>
                <w:lang w:val="en-ZW"/>
              </w:rPr>
            </w:pPr>
            <w:r w:rsidRPr="00C928A0">
              <w:rPr>
                <w:rFonts w:asciiTheme="minorHAnsi" w:hAnsiTheme="minorHAnsi" w:cstheme="minorHAnsi"/>
                <w:bCs/>
                <w:lang w:val="en-ZW"/>
              </w:rPr>
              <w:t>81 (84.4)</w:t>
            </w:r>
          </w:p>
        </w:tc>
        <w:tc>
          <w:tcPr>
            <w:tcW w:w="1985" w:type="dxa"/>
            <w:tcBorders>
              <w:top w:val="single" w:sz="4" w:space="0" w:color="D9D9D9" w:themeColor="background1" w:themeShade="D9"/>
              <w:bottom w:val="single" w:sz="4" w:space="0" w:color="D9D9D9" w:themeColor="background1" w:themeShade="D9"/>
            </w:tcBorders>
            <w:vAlign w:val="center"/>
          </w:tcPr>
          <w:p w14:paraId="455C85B6" w14:textId="77777777" w:rsidR="00637D56" w:rsidRPr="00C928A0" w:rsidRDefault="00637D56" w:rsidP="00637D56">
            <w:pPr>
              <w:spacing w:after="0" w:line="240" w:lineRule="auto"/>
              <w:jc w:val="center"/>
              <w:rPr>
                <w:rFonts w:asciiTheme="minorHAnsi" w:hAnsiTheme="minorHAnsi" w:cstheme="minorHAnsi"/>
                <w:bCs/>
                <w:lang w:val="en-ZW"/>
              </w:rPr>
            </w:pPr>
            <w:r w:rsidRPr="00C928A0">
              <w:rPr>
                <w:rFonts w:asciiTheme="minorHAnsi" w:hAnsiTheme="minorHAnsi" w:cstheme="minorHAnsi"/>
                <w:bCs/>
                <w:lang w:val="en-ZW"/>
              </w:rPr>
              <w:t>5 (5.2)</w:t>
            </w:r>
          </w:p>
        </w:tc>
        <w:tc>
          <w:tcPr>
            <w:tcW w:w="1417" w:type="dxa"/>
            <w:vMerge w:val="restart"/>
            <w:tcBorders>
              <w:top w:val="single" w:sz="4" w:space="0" w:color="D9D9D9" w:themeColor="background1" w:themeShade="D9"/>
              <w:bottom w:val="single" w:sz="4" w:space="0" w:color="D9D9D9" w:themeColor="background1" w:themeShade="D9"/>
            </w:tcBorders>
            <w:vAlign w:val="center"/>
          </w:tcPr>
          <w:p w14:paraId="09826BF1" w14:textId="77777777" w:rsidR="00637D56" w:rsidRPr="00C928A0" w:rsidRDefault="00637D56" w:rsidP="00637D56">
            <w:pPr>
              <w:spacing w:after="0" w:line="240" w:lineRule="auto"/>
              <w:jc w:val="center"/>
              <w:rPr>
                <w:rFonts w:asciiTheme="minorHAnsi" w:hAnsiTheme="minorHAnsi" w:cstheme="minorHAnsi"/>
                <w:bCs/>
                <w:lang w:val="en-ZW"/>
              </w:rPr>
            </w:pPr>
            <w:r w:rsidRPr="00C928A0">
              <w:rPr>
                <w:rFonts w:asciiTheme="minorHAnsi" w:hAnsiTheme="minorHAnsi" w:cstheme="minorHAnsi"/>
                <w:bCs/>
                <w:lang w:val="en-ZW"/>
              </w:rPr>
              <w:t>0.605</w:t>
            </w:r>
          </w:p>
        </w:tc>
      </w:tr>
      <w:tr w:rsidR="00637D56" w:rsidRPr="00C928A0" w14:paraId="190BE7DE" w14:textId="77777777" w:rsidTr="00637D56">
        <w:trPr>
          <w:trHeight w:val="170"/>
        </w:trPr>
        <w:tc>
          <w:tcPr>
            <w:tcW w:w="1985" w:type="dxa"/>
            <w:vMerge/>
            <w:tcBorders>
              <w:top w:val="single" w:sz="4" w:space="0" w:color="D9D9D9" w:themeColor="background1" w:themeShade="D9"/>
              <w:bottom w:val="single" w:sz="4" w:space="0" w:color="A6A6A6" w:themeColor="background1" w:themeShade="A6"/>
            </w:tcBorders>
            <w:shd w:val="clear" w:color="auto" w:fill="F2F2F2" w:themeFill="background1" w:themeFillShade="F2"/>
            <w:vAlign w:val="center"/>
          </w:tcPr>
          <w:p w14:paraId="4E016790" w14:textId="77777777" w:rsidR="00637D56" w:rsidRPr="00C928A0" w:rsidRDefault="00637D56" w:rsidP="00637D56">
            <w:pPr>
              <w:spacing w:after="0" w:line="240" w:lineRule="auto"/>
              <w:jc w:val="both"/>
              <w:rPr>
                <w:rFonts w:asciiTheme="minorHAnsi" w:hAnsiTheme="minorHAnsi" w:cstheme="minorHAnsi"/>
                <w:bCs/>
                <w:lang w:val="en-ZW"/>
              </w:rPr>
            </w:pPr>
          </w:p>
        </w:tc>
        <w:tc>
          <w:tcPr>
            <w:tcW w:w="1800" w:type="dxa"/>
            <w:tcBorders>
              <w:top w:val="single" w:sz="4" w:space="0" w:color="D9D9D9" w:themeColor="background1" w:themeShade="D9"/>
              <w:bottom w:val="single" w:sz="4" w:space="0" w:color="A6A6A6" w:themeColor="background1" w:themeShade="A6"/>
            </w:tcBorders>
            <w:vAlign w:val="center"/>
          </w:tcPr>
          <w:p w14:paraId="26EEDAF4" w14:textId="77777777" w:rsidR="00637D56" w:rsidRPr="00C928A0" w:rsidRDefault="00637D56" w:rsidP="00637D56">
            <w:pPr>
              <w:spacing w:after="0" w:line="240" w:lineRule="auto"/>
              <w:jc w:val="both"/>
              <w:rPr>
                <w:rFonts w:asciiTheme="minorHAnsi" w:hAnsiTheme="minorHAnsi" w:cstheme="minorHAnsi"/>
                <w:bCs/>
                <w:lang w:val="en-ZW"/>
              </w:rPr>
            </w:pPr>
            <w:r w:rsidRPr="00C928A0">
              <w:rPr>
                <w:rFonts w:asciiTheme="minorHAnsi" w:hAnsiTheme="minorHAnsi" w:cstheme="minorHAnsi"/>
                <w:lang w:val="en-ZW"/>
              </w:rPr>
              <w:t>Negative</w:t>
            </w:r>
          </w:p>
        </w:tc>
        <w:tc>
          <w:tcPr>
            <w:tcW w:w="2702" w:type="dxa"/>
            <w:tcBorders>
              <w:top w:val="single" w:sz="4" w:space="0" w:color="D9D9D9" w:themeColor="background1" w:themeShade="D9"/>
              <w:bottom w:val="single" w:sz="4" w:space="0" w:color="A6A6A6" w:themeColor="background1" w:themeShade="A6"/>
            </w:tcBorders>
            <w:vAlign w:val="center"/>
          </w:tcPr>
          <w:p w14:paraId="34527BBD" w14:textId="77777777" w:rsidR="00637D56" w:rsidRPr="00C928A0" w:rsidRDefault="00637D56" w:rsidP="00637D56">
            <w:pPr>
              <w:spacing w:after="0" w:line="240" w:lineRule="auto"/>
              <w:jc w:val="center"/>
              <w:rPr>
                <w:rFonts w:asciiTheme="minorHAnsi" w:hAnsiTheme="minorHAnsi" w:cstheme="minorHAnsi"/>
                <w:lang w:val="en-ZW"/>
              </w:rPr>
            </w:pPr>
            <w:r w:rsidRPr="00C928A0">
              <w:rPr>
                <w:rFonts w:asciiTheme="minorHAnsi" w:hAnsiTheme="minorHAnsi" w:cstheme="minorHAnsi"/>
                <w:lang w:val="en-ZW"/>
              </w:rPr>
              <w:t>10 (10.4%)</w:t>
            </w:r>
          </w:p>
        </w:tc>
        <w:tc>
          <w:tcPr>
            <w:tcW w:w="2268" w:type="dxa"/>
            <w:tcBorders>
              <w:top w:val="single" w:sz="4" w:space="0" w:color="D9D9D9" w:themeColor="background1" w:themeShade="D9"/>
              <w:bottom w:val="single" w:sz="4" w:space="0" w:color="A6A6A6" w:themeColor="background1" w:themeShade="A6"/>
            </w:tcBorders>
            <w:vAlign w:val="center"/>
          </w:tcPr>
          <w:p w14:paraId="5B61C4DF" w14:textId="77777777" w:rsidR="00637D56" w:rsidRPr="00C928A0" w:rsidRDefault="00637D56" w:rsidP="00637D56">
            <w:pPr>
              <w:spacing w:after="0" w:line="240" w:lineRule="auto"/>
              <w:jc w:val="center"/>
              <w:rPr>
                <w:rFonts w:asciiTheme="minorHAnsi" w:hAnsiTheme="minorHAnsi" w:cstheme="minorHAnsi"/>
                <w:bCs/>
                <w:lang w:val="en-ZW"/>
              </w:rPr>
            </w:pPr>
            <w:r w:rsidRPr="00C928A0">
              <w:rPr>
                <w:rFonts w:asciiTheme="minorHAnsi" w:hAnsiTheme="minorHAnsi" w:cstheme="minorHAnsi"/>
                <w:lang w:val="en-ZW"/>
              </w:rPr>
              <w:t>9 (9.4)</w:t>
            </w:r>
          </w:p>
        </w:tc>
        <w:tc>
          <w:tcPr>
            <w:tcW w:w="1985" w:type="dxa"/>
            <w:tcBorders>
              <w:top w:val="single" w:sz="4" w:space="0" w:color="D9D9D9" w:themeColor="background1" w:themeShade="D9"/>
              <w:bottom w:val="single" w:sz="4" w:space="0" w:color="A6A6A6" w:themeColor="background1" w:themeShade="A6"/>
            </w:tcBorders>
            <w:vAlign w:val="center"/>
          </w:tcPr>
          <w:p w14:paraId="50CA763A" w14:textId="77777777" w:rsidR="00637D56" w:rsidRPr="00C928A0" w:rsidRDefault="00637D56" w:rsidP="00637D56">
            <w:pPr>
              <w:spacing w:after="0" w:line="240" w:lineRule="auto"/>
              <w:jc w:val="center"/>
              <w:rPr>
                <w:rFonts w:asciiTheme="minorHAnsi" w:hAnsiTheme="minorHAnsi" w:cstheme="minorHAnsi"/>
                <w:bCs/>
                <w:lang w:val="en-ZW"/>
              </w:rPr>
            </w:pPr>
            <w:r w:rsidRPr="00C928A0">
              <w:rPr>
                <w:rFonts w:asciiTheme="minorHAnsi" w:hAnsiTheme="minorHAnsi" w:cstheme="minorHAnsi"/>
                <w:lang w:val="en-ZW"/>
              </w:rPr>
              <w:t>1 (1.0)</w:t>
            </w:r>
          </w:p>
        </w:tc>
        <w:tc>
          <w:tcPr>
            <w:tcW w:w="1417" w:type="dxa"/>
            <w:vMerge/>
            <w:tcBorders>
              <w:top w:val="single" w:sz="4" w:space="0" w:color="D9D9D9" w:themeColor="background1" w:themeShade="D9"/>
              <w:bottom w:val="single" w:sz="4" w:space="0" w:color="A6A6A6" w:themeColor="background1" w:themeShade="A6"/>
            </w:tcBorders>
            <w:vAlign w:val="center"/>
          </w:tcPr>
          <w:p w14:paraId="02267966" w14:textId="77777777" w:rsidR="00637D56" w:rsidRPr="00C928A0" w:rsidRDefault="00637D56" w:rsidP="00637D56">
            <w:pPr>
              <w:spacing w:after="0" w:line="240" w:lineRule="auto"/>
              <w:jc w:val="both"/>
              <w:rPr>
                <w:rFonts w:asciiTheme="minorHAnsi" w:hAnsiTheme="minorHAnsi" w:cstheme="minorHAnsi"/>
                <w:bCs/>
                <w:lang w:val="en-ZW"/>
              </w:rPr>
            </w:pPr>
          </w:p>
        </w:tc>
      </w:tr>
    </w:tbl>
    <w:p w14:paraId="4214F667" w14:textId="4A16D579" w:rsidR="00637D56" w:rsidRPr="00C928A0" w:rsidRDefault="00637D56" w:rsidP="00AD71B6">
      <w:pPr>
        <w:spacing w:after="160" w:line="259" w:lineRule="auto"/>
        <w:rPr>
          <w:rFonts w:asciiTheme="minorHAnsi" w:hAnsiTheme="minorHAnsi" w:cstheme="minorHAnsi"/>
        </w:rPr>
      </w:pPr>
    </w:p>
    <w:p w14:paraId="690865DC" w14:textId="7F0407E5" w:rsidR="00637D56" w:rsidRPr="00C928A0" w:rsidRDefault="00637D56" w:rsidP="00AD71B6">
      <w:pPr>
        <w:spacing w:after="160" w:line="259" w:lineRule="auto"/>
        <w:rPr>
          <w:rFonts w:asciiTheme="minorHAnsi" w:hAnsiTheme="minorHAnsi" w:cstheme="minorHAnsi"/>
        </w:rPr>
      </w:pPr>
    </w:p>
    <w:p w14:paraId="58AFC5D7" w14:textId="7CB02E68" w:rsidR="00637D56" w:rsidRPr="00C928A0" w:rsidRDefault="00637D56" w:rsidP="00AD71B6">
      <w:pPr>
        <w:spacing w:after="160" w:line="259" w:lineRule="auto"/>
        <w:rPr>
          <w:rFonts w:asciiTheme="minorHAnsi" w:hAnsiTheme="minorHAnsi" w:cstheme="minorHAnsi"/>
        </w:rPr>
      </w:pPr>
    </w:p>
    <w:p w14:paraId="58399DA1" w14:textId="77777777" w:rsidR="00637D56" w:rsidRPr="00C928A0" w:rsidRDefault="00637D56" w:rsidP="00AD71B6">
      <w:pPr>
        <w:spacing w:after="160" w:line="259" w:lineRule="auto"/>
        <w:rPr>
          <w:rFonts w:asciiTheme="minorHAnsi" w:hAnsiTheme="minorHAnsi" w:cstheme="minorHAnsi"/>
          <w:sz w:val="16"/>
          <w:szCs w:val="16"/>
        </w:rPr>
      </w:pPr>
    </w:p>
    <w:p w14:paraId="578A020E" w14:textId="77777777" w:rsidR="00637D56" w:rsidRPr="00C928A0" w:rsidRDefault="00637D56" w:rsidP="00AD71B6">
      <w:pPr>
        <w:spacing w:after="160" w:line="259" w:lineRule="auto"/>
        <w:rPr>
          <w:rFonts w:asciiTheme="minorHAnsi" w:hAnsiTheme="minorHAnsi" w:cstheme="minorHAnsi"/>
          <w:sz w:val="16"/>
          <w:szCs w:val="16"/>
        </w:rPr>
      </w:pPr>
    </w:p>
    <w:p w14:paraId="217F8C27" w14:textId="77777777" w:rsidR="00637D56" w:rsidRPr="00C928A0" w:rsidRDefault="00637D56" w:rsidP="00AD71B6">
      <w:pPr>
        <w:spacing w:after="160" w:line="259" w:lineRule="auto"/>
        <w:rPr>
          <w:rFonts w:asciiTheme="minorHAnsi" w:hAnsiTheme="minorHAnsi" w:cstheme="minorHAnsi"/>
          <w:sz w:val="16"/>
          <w:szCs w:val="16"/>
        </w:rPr>
      </w:pPr>
    </w:p>
    <w:p w14:paraId="07005DA8" w14:textId="77777777" w:rsidR="00637D56" w:rsidRPr="00C928A0" w:rsidRDefault="00637D56" w:rsidP="00AD71B6">
      <w:pPr>
        <w:spacing w:after="160" w:line="259" w:lineRule="auto"/>
        <w:rPr>
          <w:rFonts w:asciiTheme="minorHAnsi" w:hAnsiTheme="minorHAnsi" w:cstheme="minorHAnsi"/>
          <w:sz w:val="16"/>
          <w:szCs w:val="16"/>
        </w:rPr>
      </w:pPr>
    </w:p>
    <w:p w14:paraId="0DF1356F" w14:textId="3A9BD327" w:rsidR="00637D56" w:rsidRPr="00C928A0" w:rsidRDefault="00637D56" w:rsidP="00AD71B6">
      <w:pPr>
        <w:spacing w:after="160" w:line="259" w:lineRule="auto"/>
        <w:rPr>
          <w:rFonts w:asciiTheme="minorHAnsi" w:hAnsiTheme="minorHAnsi" w:cstheme="minorHAnsi"/>
          <w:sz w:val="16"/>
          <w:szCs w:val="16"/>
        </w:rPr>
      </w:pPr>
      <w:r w:rsidRPr="00C928A0">
        <w:rPr>
          <w:rFonts w:asciiTheme="minorHAnsi" w:hAnsiTheme="minorHAnsi" w:cstheme="minorHAnsi"/>
          <w:i/>
          <w:iCs/>
          <w:sz w:val="16"/>
          <w:szCs w:val="16"/>
        </w:rPr>
        <w:t>Notes:</w:t>
      </w:r>
      <w:r w:rsidRPr="00C928A0">
        <w:rPr>
          <w:rFonts w:asciiTheme="minorHAnsi" w:hAnsiTheme="minorHAnsi" w:cstheme="minorHAnsi"/>
          <w:sz w:val="16"/>
          <w:szCs w:val="16"/>
        </w:rPr>
        <w:t xml:space="preserve"> NKS = Nutrition Knowledge Score, 1 p-value from Pearson’s Chi-square test or Fisher’s Exact test in cases where cell counts were below 5. * p-value significant at p &lt; 0.05.</w:t>
      </w:r>
    </w:p>
    <w:p w14:paraId="53255A56" w14:textId="77777777" w:rsidR="00AD71B6" w:rsidRPr="00C928A0" w:rsidRDefault="00AD71B6" w:rsidP="00991ACC">
      <w:pPr>
        <w:pStyle w:val="ListParagraph"/>
        <w:numPr>
          <w:ilvl w:val="0"/>
          <w:numId w:val="5"/>
        </w:numPr>
        <w:spacing w:line="480" w:lineRule="auto"/>
        <w:ind w:left="357" w:hanging="357"/>
        <w:jc w:val="both"/>
        <w:rPr>
          <w:rFonts w:asciiTheme="minorHAnsi" w:hAnsiTheme="minorHAnsi" w:cstheme="minorHAnsi"/>
          <w:b/>
          <w:bCs/>
          <w:sz w:val="26"/>
          <w:szCs w:val="26"/>
        </w:rPr>
        <w:sectPr w:rsidR="00AD71B6" w:rsidRPr="00C928A0" w:rsidSect="00AD71B6">
          <w:pgSz w:w="15840" w:h="12240" w:orient="landscape" w:code="1"/>
          <w:pgMar w:top="1440" w:right="1276" w:bottom="1797" w:left="1701" w:header="862" w:footer="720" w:gutter="0"/>
          <w:lnNumType w:countBy="1" w:restart="continuous"/>
          <w:cols w:space="720"/>
          <w:titlePg/>
          <w:docGrid w:linePitch="360"/>
        </w:sectPr>
      </w:pPr>
    </w:p>
    <w:p w14:paraId="34AD5C18" w14:textId="0A96B834" w:rsidR="006E3C95" w:rsidRPr="00C928A0" w:rsidRDefault="007C6615" w:rsidP="00991ACC">
      <w:pPr>
        <w:pStyle w:val="ListParagraph"/>
        <w:numPr>
          <w:ilvl w:val="0"/>
          <w:numId w:val="5"/>
        </w:numPr>
        <w:spacing w:line="480" w:lineRule="auto"/>
        <w:ind w:left="357" w:hanging="357"/>
        <w:jc w:val="both"/>
        <w:rPr>
          <w:rFonts w:asciiTheme="minorHAnsi" w:hAnsiTheme="minorHAnsi" w:cstheme="minorHAnsi"/>
          <w:b/>
          <w:bCs/>
          <w:sz w:val="26"/>
          <w:szCs w:val="26"/>
        </w:rPr>
      </w:pPr>
      <w:r w:rsidRPr="00C928A0">
        <w:rPr>
          <w:rFonts w:asciiTheme="minorHAnsi" w:hAnsiTheme="minorHAnsi" w:cstheme="minorHAnsi"/>
          <w:b/>
          <w:bCs/>
          <w:sz w:val="26"/>
          <w:szCs w:val="26"/>
        </w:rPr>
        <w:lastRenderedPageBreak/>
        <w:t>Discussion</w:t>
      </w:r>
    </w:p>
    <w:p w14:paraId="542820BF" w14:textId="77777777" w:rsidR="00640219" w:rsidRPr="00C928A0" w:rsidRDefault="00640219" w:rsidP="00696620">
      <w:pPr>
        <w:spacing w:after="160" w:line="480" w:lineRule="auto"/>
        <w:jc w:val="both"/>
        <w:rPr>
          <w:rFonts w:asciiTheme="minorHAnsi" w:hAnsiTheme="minorHAnsi" w:cstheme="minorHAnsi"/>
        </w:rPr>
      </w:pPr>
      <w:r w:rsidRPr="00C928A0">
        <w:rPr>
          <w:rFonts w:asciiTheme="minorHAnsi" w:hAnsiTheme="minorHAnsi" w:cstheme="minorHAnsi"/>
        </w:rPr>
        <w:t>The findings of this study shed light on the complex relationship between dietary patterns and cardiovascular health outcomes. Our analysis revealed several key insights that warrant discussion.</w:t>
      </w:r>
    </w:p>
    <w:p w14:paraId="35CD25C4" w14:textId="77777777" w:rsidR="00640219" w:rsidRPr="00C928A0" w:rsidRDefault="00640219" w:rsidP="00696620">
      <w:pPr>
        <w:spacing w:after="160" w:line="480" w:lineRule="auto"/>
        <w:jc w:val="both"/>
        <w:rPr>
          <w:rFonts w:asciiTheme="minorHAnsi" w:hAnsiTheme="minorHAnsi" w:cstheme="minorHAnsi"/>
        </w:rPr>
      </w:pPr>
      <w:r w:rsidRPr="00C928A0">
        <w:rPr>
          <w:rFonts w:asciiTheme="minorHAnsi" w:hAnsiTheme="minorHAnsi" w:cstheme="minorHAnsi"/>
        </w:rPr>
        <w:t>Firstly, our results indicate that adherence to a Mediterranean diet was associated with a significantly lower risk of cardiovascular disease (CVD) incidence. This finding is consistent with previous research highlighting the cardioprotective effects of the Mediterranean diet, characterized by high consumption of fruits, vegetables, whole grains, fish, and olive oil, and low intake of red meat and processed foods. The abundance of antioxidants, omega-3 fatty acids, and fiber in this diet may contribute to its beneficial effects on cardiovascular health.</w:t>
      </w:r>
    </w:p>
    <w:p w14:paraId="0B9195EC" w14:textId="77777777" w:rsidR="00640219" w:rsidRPr="00C928A0" w:rsidRDefault="00640219" w:rsidP="00696620">
      <w:pPr>
        <w:spacing w:after="160" w:line="480" w:lineRule="auto"/>
        <w:jc w:val="both"/>
        <w:rPr>
          <w:rFonts w:asciiTheme="minorHAnsi" w:hAnsiTheme="minorHAnsi" w:cstheme="minorHAnsi"/>
        </w:rPr>
      </w:pPr>
      <w:r w:rsidRPr="00C928A0">
        <w:rPr>
          <w:rFonts w:asciiTheme="minorHAnsi" w:hAnsiTheme="minorHAnsi" w:cstheme="minorHAnsi"/>
        </w:rPr>
        <w:t>Secondly, we observed a positive association between adherence to a Western dietary pattern and increased risk of CVD. The Western diet, characterized by high consumption of red and processed meats, sugary snacks, refined grains, and fried foods, has been consistently linked to adverse cardiovascular outcomes. The high levels of saturated fats, cholesterol, and added sugars in this diet may contribute to inflammation, oxidative stress, and endothelial dysfunction, predisposing individuals to CVD.</w:t>
      </w:r>
    </w:p>
    <w:p w14:paraId="58A53BB2" w14:textId="77777777" w:rsidR="00640219" w:rsidRPr="00C928A0" w:rsidRDefault="00640219" w:rsidP="00696620">
      <w:pPr>
        <w:spacing w:after="160" w:line="480" w:lineRule="auto"/>
        <w:jc w:val="both"/>
        <w:rPr>
          <w:rFonts w:asciiTheme="minorHAnsi" w:hAnsiTheme="minorHAnsi" w:cstheme="minorHAnsi"/>
        </w:rPr>
      </w:pPr>
      <w:r w:rsidRPr="00C928A0">
        <w:rPr>
          <w:rFonts w:asciiTheme="minorHAnsi" w:hAnsiTheme="minorHAnsi" w:cstheme="minorHAnsi"/>
        </w:rPr>
        <w:t>Furthermore, our study highlights the importance of considering dietary patterns as a whole rather than focusing solely on individual nutrients. While nutrients such as saturated fats and cholesterol have traditionally been targeted for CVD prevention, our findings suggest that overall dietary patterns may have a more significant impact on cardiovascular risk. This underscores the importance of promoting healthy dietary patterns, such as the Mediterranean diet, as a primary prevention strategy for reducing CVD burden.</w:t>
      </w:r>
    </w:p>
    <w:p w14:paraId="7181E958" w14:textId="77777777" w:rsidR="00640219" w:rsidRPr="00C928A0" w:rsidRDefault="00640219" w:rsidP="00696620">
      <w:pPr>
        <w:spacing w:after="160" w:line="480" w:lineRule="auto"/>
        <w:jc w:val="both"/>
        <w:rPr>
          <w:rFonts w:asciiTheme="minorHAnsi" w:hAnsiTheme="minorHAnsi" w:cstheme="minorHAnsi"/>
        </w:rPr>
      </w:pPr>
      <w:r w:rsidRPr="00C928A0">
        <w:rPr>
          <w:rFonts w:asciiTheme="minorHAnsi" w:hAnsiTheme="minorHAnsi" w:cstheme="minorHAnsi"/>
        </w:rPr>
        <w:lastRenderedPageBreak/>
        <w:t>It is worth noting that our study has several limitations. Firstly, dietary assessment methods, such as food frequency questionnaires, are subject to recall bias and may not capture true dietary intake accurately. Additionally, the observational nature of our study precludes establishing causality, and residual confounding factors may have influenced our results.</w:t>
      </w:r>
    </w:p>
    <w:p w14:paraId="32D06C5B" w14:textId="77777777" w:rsidR="00640219" w:rsidRPr="00C928A0" w:rsidRDefault="00640219" w:rsidP="00696620">
      <w:pPr>
        <w:spacing w:after="160" w:line="480" w:lineRule="auto"/>
        <w:jc w:val="both"/>
        <w:rPr>
          <w:rFonts w:asciiTheme="minorHAnsi" w:hAnsiTheme="minorHAnsi" w:cstheme="minorHAnsi"/>
        </w:rPr>
      </w:pPr>
      <w:r w:rsidRPr="00C928A0">
        <w:rPr>
          <w:rFonts w:asciiTheme="minorHAnsi" w:hAnsiTheme="minorHAnsi" w:cstheme="minorHAnsi"/>
        </w:rPr>
        <w:t>In conclusion, our findings support the cardioprotective effects of the Mediterranean diet and underscore the detrimental impact of a Western dietary pattern on cardiovascular health. Future research should focus on elucidating the underlying mechanisms linking dietary patterns to CVD risk and exploring strategies for promoting healthy dietary behaviors at the population level.</w:t>
      </w:r>
    </w:p>
    <w:p w14:paraId="07DE8571" w14:textId="77777777" w:rsidR="00640219" w:rsidRPr="00C928A0" w:rsidRDefault="00640219" w:rsidP="00696620">
      <w:pPr>
        <w:spacing w:after="160" w:line="480" w:lineRule="auto"/>
        <w:jc w:val="both"/>
        <w:rPr>
          <w:rFonts w:asciiTheme="minorHAnsi" w:hAnsiTheme="minorHAnsi" w:cstheme="minorHAnsi"/>
        </w:rPr>
      </w:pPr>
      <w:r w:rsidRPr="00C928A0">
        <w:rPr>
          <w:rFonts w:asciiTheme="minorHAnsi" w:hAnsiTheme="minorHAnsi" w:cstheme="minorHAnsi"/>
        </w:rPr>
        <w:t>This example highlights key findings, discusses their implications, acknowledges limitations, and suggests directions for future research.</w:t>
      </w:r>
    </w:p>
    <w:p w14:paraId="6FF06ADE" w14:textId="77777777" w:rsidR="00FF332C" w:rsidRPr="00C928A0" w:rsidRDefault="00095076" w:rsidP="00FF332C">
      <w:pPr>
        <w:spacing w:after="160" w:line="480" w:lineRule="auto"/>
        <w:jc w:val="both"/>
        <w:rPr>
          <w:rFonts w:asciiTheme="minorHAnsi" w:hAnsiTheme="minorHAnsi" w:cstheme="minorHAnsi"/>
        </w:rPr>
      </w:pPr>
      <w:r w:rsidRPr="00C928A0">
        <w:rPr>
          <w:rFonts w:asciiTheme="minorHAnsi" w:hAnsiTheme="minorHAnsi" w:cstheme="minorHAnsi"/>
          <w:b/>
          <w:bCs/>
        </w:rPr>
        <w:t>Limitations of the study:</w:t>
      </w:r>
      <w:r w:rsidRPr="00C928A0">
        <w:rPr>
          <w:rFonts w:asciiTheme="minorHAnsi" w:hAnsiTheme="minorHAnsi" w:cstheme="minorHAnsi"/>
        </w:rPr>
        <w:t xml:space="preserve">  </w:t>
      </w:r>
      <w:r w:rsidR="00FF332C" w:rsidRPr="00C928A0">
        <w:rPr>
          <w:rFonts w:asciiTheme="minorHAnsi" w:hAnsiTheme="minorHAnsi" w:cstheme="minorHAnsi"/>
          <w:b/>
          <w:bCs/>
        </w:rPr>
        <w:t>Selection Bias</w:t>
      </w:r>
      <w:r w:rsidR="00FF332C" w:rsidRPr="00C928A0">
        <w:rPr>
          <w:rFonts w:asciiTheme="minorHAnsi" w:hAnsiTheme="minorHAnsi" w:cstheme="minorHAnsi"/>
        </w:rPr>
        <w:t>: The study sample consisted of predominantly middle-aged adults from urban areas, which may limit the generalizability of the findings to other populations, such as rural or elderly individuals.</w:t>
      </w:r>
    </w:p>
    <w:p w14:paraId="21433CAA" w14:textId="22E9032E" w:rsidR="00FF332C" w:rsidRPr="00C928A0" w:rsidRDefault="00FF332C" w:rsidP="00FF332C">
      <w:pPr>
        <w:spacing w:after="160" w:line="480" w:lineRule="auto"/>
        <w:jc w:val="both"/>
        <w:rPr>
          <w:rFonts w:asciiTheme="minorHAnsi" w:hAnsiTheme="minorHAnsi" w:cstheme="minorHAnsi"/>
        </w:rPr>
      </w:pPr>
      <w:r w:rsidRPr="00C928A0">
        <w:rPr>
          <w:rFonts w:asciiTheme="minorHAnsi" w:hAnsiTheme="minorHAnsi" w:cstheme="minorHAnsi"/>
          <w:b/>
          <w:bCs/>
        </w:rPr>
        <w:t>Self-Reported Data</w:t>
      </w:r>
      <w:r w:rsidRPr="00C928A0">
        <w:rPr>
          <w:rFonts w:asciiTheme="minorHAnsi" w:hAnsiTheme="minorHAnsi" w:cstheme="minorHAnsi"/>
        </w:rPr>
        <w:t>: Dietary intake was assessed using self-reported food frequency questionnaires, which are subject to recall bias and may not accurately capture actual dietary habits. Additionally, participants may have provided socially desirable responses, leading to overestimation or underestimation of certain food groups.</w:t>
      </w:r>
    </w:p>
    <w:p w14:paraId="6F603464" w14:textId="77777777" w:rsidR="00157AD9" w:rsidRPr="00C928A0" w:rsidRDefault="00FF332C" w:rsidP="00157AD9">
      <w:pPr>
        <w:spacing w:after="160" w:line="480" w:lineRule="auto"/>
        <w:jc w:val="both"/>
        <w:rPr>
          <w:rFonts w:asciiTheme="minorHAnsi" w:hAnsiTheme="minorHAnsi" w:cstheme="minorHAnsi"/>
        </w:rPr>
      </w:pPr>
      <w:r w:rsidRPr="00C928A0">
        <w:rPr>
          <w:rFonts w:asciiTheme="minorHAnsi" w:hAnsiTheme="minorHAnsi" w:cstheme="minorHAnsi"/>
          <w:b/>
          <w:bCs/>
        </w:rPr>
        <w:t>Confounding Variables:</w:t>
      </w:r>
      <w:r w:rsidRPr="00C928A0">
        <w:rPr>
          <w:rFonts w:asciiTheme="minorHAnsi" w:hAnsiTheme="minorHAnsi" w:cstheme="minorHAnsi"/>
        </w:rPr>
        <w:t xml:space="preserve"> Despite adjusting for various potential confounders, such as age, sex, and physical activity, residual confounding may still exist due to unmeasured or unknown factors that influence both dietary patterns and cardiovascular outcomes.</w:t>
      </w:r>
    </w:p>
    <w:p w14:paraId="60F0E53D" w14:textId="77777777" w:rsidR="00642D06" w:rsidRPr="00C928A0" w:rsidRDefault="00157AD9" w:rsidP="00642D06">
      <w:pPr>
        <w:spacing w:after="160" w:line="480" w:lineRule="auto"/>
        <w:jc w:val="both"/>
        <w:rPr>
          <w:rFonts w:asciiTheme="minorHAnsi" w:hAnsiTheme="minorHAnsi" w:cstheme="minorHAnsi"/>
        </w:rPr>
      </w:pPr>
      <w:r w:rsidRPr="00C928A0">
        <w:rPr>
          <w:rFonts w:asciiTheme="minorHAnsi" w:hAnsiTheme="minorHAnsi" w:cstheme="minorHAnsi"/>
          <w:b/>
          <w:bCs/>
        </w:rPr>
        <w:lastRenderedPageBreak/>
        <w:t>Limited Follow-Up Period:</w:t>
      </w:r>
      <w:r w:rsidRPr="00C928A0">
        <w:rPr>
          <w:rFonts w:asciiTheme="minorHAnsi" w:hAnsiTheme="minorHAnsi" w:cstheme="minorHAnsi"/>
        </w:rPr>
        <w:t xml:space="preserve"> The study had a relatively short follow-up period of 5 years, which may not capture the long-term effects of dietary patterns on cardiovascular risk. Longer-term studies are needed to assess the sustained impact of dietary interventions on health outcomes.</w:t>
      </w:r>
    </w:p>
    <w:p w14:paraId="4880DE5B" w14:textId="19EB4FC8" w:rsidR="00642D06" w:rsidRPr="00C928A0" w:rsidRDefault="00642D06" w:rsidP="00642D06">
      <w:pPr>
        <w:spacing w:after="160" w:line="480" w:lineRule="auto"/>
        <w:jc w:val="both"/>
        <w:rPr>
          <w:rFonts w:asciiTheme="minorHAnsi" w:hAnsiTheme="minorHAnsi" w:cstheme="minorHAnsi"/>
        </w:rPr>
      </w:pPr>
      <w:r w:rsidRPr="00C928A0">
        <w:rPr>
          <w:rFonts w:asciiTheme="minorHAnsi" w:hAnsiTheme="minorHAnsi" w:cstheme="minorHAnsi"/>
          <w:b/>
          <w:bCs/>
        </w:rPr>
        <w:t>Statistical Power:</w:t>
      </w:r>
      <w:r w:rsidRPr="00C928A0">
        <w:rPr>
          <w:rFonts w:asciiTheme="minorHAnsi" w:hAnsiTheme="minorHAnsi" w:cstheme="minorHAnsi"/>
        </w:rPr>
        <w:t xml:space="preserve"> The sample size may have been insufficient to detect small or moderate associations between dietary patterns and cardiovascular risk, particularly in subgroup analyses or stratified analyses by demographic factors.</w:t>
      </w:r>
    </w:p>
    <w:p w14:paraId="4DD2FE9F" w14:textId="77777777" w:rsidR="00005676" w:rsidRPr="00C928A0" w:rsidRDefault="00005676" w:rsidP="00005676">
      <w:pPr>
        <w:spacing w:after="160" w:line="480" w:lineRule="auto"/>
        <w:rPr>
          <w:rFonts w:asciiTheme="minorHAnsi" w:hAnsiTheme="minorHAnsi" w:cstheme="minorHAnsi"/>
        </w:rPr>
      </w:pPr>
      <w:r w:rsidRPr="00C928A0">
        <w:rPr>
          <w:rFonts w:asciiTheme="minorHAnsi" w:hAnsiTheme="minorHAnsi" w:cstheme="minorHAnsi"/>
        </w:rPr>
        <w:t>These limitations should be considered when interpreting the findings of the study and designing future research studies to address these shortcomings.</w:t>
      </w:r>
    </w:p>
    <w:p w14:paraId="6E294AA1" w14:textId="32DBF363" w:rsidR="006E3C95" w:rsidRPr="00C928A0" w:rsidRDefault="00D64A1E" w:rsidP="00991ACC">
      <w:pPr>
        <w:pStyle w:val="ListParagraph"/>
        <w:numPr>
          <w:ilvl w:val="0"/>
          <w:numId w:val="5"/>
        </w:numPr>
        <w:spacing w:line="480" w:lineRule="auto"/>
        <w:ind w:left="357" w:hanging="357"/>
        <w:jc w:val="both"/>
        <w:rPr>
          <w:rFonts w:asciiTheme="minorHAnsi" w:hAnsiTheme="minorHAnsi" w:cstheme="minorHAnsi"/>
          <w:b/>
          <w:bCs/>
          <w:sz w:val="26"/>
          <w:szCs w:val="26"/>
        </w:rPr>
      </w:pPr>
      <w:r w:rsidRPr="00C928A0">
        <w:rPr>
          <w:rFonts w:asciiTheme="minorHAnsi" w:hAnsiTheme="minorHAnsi" w:cstheme="minorHAnsi"/>
          <w:b/>
          <w:bCs/>
          <w:sz w:val="26"/>
          <w:szCs w:val="26"/>
        </w:rPr>
        <w:t>Conclusion</w:t>
      </w:r>
      <w:r w:rsidR="00F11B1D" w:rsidRPr="00C928A0">
        <w:rPr>
          <w:rFonts w:asciiTheme="minorHAnsi" w:hAnsiTheme="minorHAnsi" w:cstheme="minorHAnsi"/>
          <w:b/>
          <w:bCs/>
          <w:sz w:val="26"/>
          <w:szCs w:val="26"/>
        </w:rPr>
        <w:t>s</w:t>
      </w:r>
    </w:p>
    <w:p w14:paraId="5889DA99" w14:textId="77777777" w:rsidR="00005676" w:rsidRPr="00C928A0" w:rsidRDefault="00005676" w:rsidP="00005676">
      <w:pPr>
        <w:spacing w:after="160" w:line="480" w:lineRule="auto"/>
        <w:jc w:val="both"/>
        <w:rPr>
          <w:rFonts w:asciiTheme="minorHAnsi" w:hAnsiTheme="minorHAnsi" w:cstheme="minorHAnsi"/>
        </w:rPr>
      </w:pPr>
      <w:r w:rsidRPr="00C928A0">
        <w:rPr>
          <w:rFonts w:asciiTheme="minorHAnsi" w:hAnsiTheme="minorHAnsi" w:cstheme="minorHAnsi"/>
        </w:rPr>
        <w:t>In conclusion, our study provides valuable insights into the relationship between dietary patterns and cardiovascular health outcomes in middle-aged adults. We found that adherence to a Mediterranean diet was associated with a lower risk of developing cardiovascular disease, while a Western diet was associated with an increased risk. These findings highlight the importance of promoting healthy dietary patterns, such as the Mediterranean diet, for the prevention of cardiovascular disease.</w:t>
      </w:r>
    </w:p>
    <w:p w14:paraId="3B130506" w14:textId="77777777" w:rsidR="00005676" w:rsidRPr="00C928A0" w:rsidRDefault="00005676" w:rsidP="00005676">
      <w:pPr>
        <w:spacing w:after="160" w:line="480" w:lineRule="auto"/>
        <w:jc w:val="both"/>
        <w:rPr>
          <w:rFonts w:asciiTheme="minorHAnsi" w:hAnsiTheme="minorHAnsi" w:cstheme="minorHAnsi"/>
        </w:rPr>
      </w:pPr>
      <w:r w:rsidRPr="00C928A0">
        <w:rPr>
          <w:rFonts w:asciiTheme="minorHAnsi" w:hAnsiTheme="minorHAnsi" w:cstheme="minorHAnsi"/>
        </w:rPr>
        <w:t>However, it is essential to acknowledge the limitations of our study, including the reliance on self-reported dietary data and the potential for residual confounding. Future research should focus on conducting longitudinal studies with larger sample sizes and longer follow-up periods to confirm these findings and explore potential mechanisms underlying the observed associations.</w:t>
      </w:r>
    </w:p>
    <w:p w14:paraId="41A42C40" w14:textId="257E9E14" w:rsidR="00892D23" w:rsidRPr="00C928A0" w:rsidRDefault="00005676" w:rsidP="00892D23">
      <w:pPr>
        <w:spacing w:after="160" w:line="480" w:lineRule="auto"/>
        <w:jc w:val="both"/>
        <w:rPr>
          <w:rFonts w:asciiTheme="minorHAnsi" w:hAnsiTheme="minorHAnsi" w:cstheme="minorHAnsi"/>
        </w:rPr>
      </w:pPr>
      <w:r w:rsidRPr="00C928A0">
        <w:rPr>
          <w:rFonts w:asciiTheme="minorHAnsi" w:hAnsiTheme="minorHAnsi" w:cstheme="minorHAnsi"/>
        </w:rPr>
        <w:t xml:space="preserve">Overall, our study contributes to the growing body of evidence supporting the role of diet in cardiovascular health and underscores the importance of public health interventions aimed at promoting healthy dietary patterns. By adopting a Mediterranean-style diet rich in fruits, </w:t>
      </w:r>
      <w:r w:rsidRPr="00C928A0">
        <w:rPr>
          <w:rFonts w:asciiTheme="minorHAnsi" w:hAnsiTheme="minorHAnsi" w:cstheme="minorHAnsi"/>
        </w:rPr>
        <w:lastRenderedPageBreak/>
        <w:t>vegetables, whole grains, and healthy fats, individuals can reduce their risk of cardiovascular disease and improve their overall health and well-being.</w:t>
      </w:r>
    </w:p>
    <w:p w14:paraId="14868DA7" w14:textId="77777777" w:rsidR="00892D23" w:rsidRPr="00C928A0" w:rsidRDefault="00892D23" w:rsidP="00892D23">
      <w:pPr>
        <w:suppressLineNumbers/>
        <w:spacing w:after="160" w:line="480" w:lineRule="auto"/>
        <w:jc w:val="both"/>
        <w:rPr>
          <w:rFonts w:asciiTheme="minorHAnsi" w:hAnsiTheme="minorHAnsi" w:cstheme="minorHAnsi"/>
          <w:i/>
          <w:iCs/>
          <w:color w:val="FF0000"/>
        </w:rPr>
      </w:pPr>
    </w:p>
    <w:p w14:paraId="69A1FF0D" w14:textId="2764513A" w:rsidR="006E3C95" w:rsidRPr="00C928A0" w:rsidRDefault="00892D23" w:rsidP="00892D23">
      <w:pPr>
        <w:suppressLineNumbers/>
        <w:spacing w:after="160" w:line="480" w:lineRule="auto"/>
        <w:jc w:val="both"/>
        <w:rPr>
          <w:rFonts w:asciiTheme="minorHAnsi" w:hAnsiTheme="minorHAnsi" w:cstheme="minorHAnsi"/>
          <w:i/>
          <w:iCs/>
          <w:color w:val="FF0000"/>
        </w:rPr>
      </w:pPr>
      <w:r w:rsidRPr="00C928A0">
        <w:rPr>
          <w:rFonts w:asciiTheme="minorHAnsi" w:hAnsiTheme="minorHAnsi" w:cstheme="minorHAnsi"/>
          <w:i/>
          <w:iCs/>
          <w:color w:val="FF0000"/>
        </w:rPr>
        <w:t xml:space="preserve">Please do not include information such as conflict of interest, preprint statement, acknowledgment, authors' contributions, and funding within the 'Manuscript file'. This content should be placed </w:t>
      </w:r>
      <w:r w:rsidRPr="00C928A0">
        <w:rPr>
          <w:rFonts w:asciiTheme="minorHAnsi" w:hAnsiTheme="minorHAnsi" w:cstheme="minorHAnsi"/>
          <w:b/>
          <w:bCs/>
          <w:i/>
          <w:iCs/>
          <w:color w:val="FF0000"/>
        </w:rPr>
        <w:t>only</w:t>
      </w:r>
      <w:r w:rsidRPr="00C928A0">
        <w:rPr>
          <w:rFonts w:asciiTheme="minorHAnsi" w:hAnsiTheme="minorHAnsi" w:cstheme="minorHAnsi"/>
          <w:i/>
          <w:iCs/>
          <w:color w:val="FF0000"/>
        </w:rPr>
        <w:t xml:space="preserve"> in the designated 'Title Page' file.</w:t>
      </w:r>
      <w:r w:rsidR="0047194D" w:rsidRPr="00C928A0">
        <w:rPr>
          <w:rFonts w:asciiTheme="minorHAnsi" w:hAnsiTheme="minorHAnsi" w:cstheme="minorHAnsi"/>
          <w:i/>
          <w:iCs/>
          <w:color w:val="FF0000"/>
        </w:rPr>
        <w:t xml:space="preserve"> </w:t>
      </w:r>
      <w:r w:rsidR="006E3C95" w:rsidRPr="00C928A0">
        <w:rPr>
          <w:rFonts w:asciiTheme="minorHAnsi" w:hAnsiTheme="minorHAnsi" w:cstheme="minorHAnsi"/>
          <w:i/>
          <w:iCs/>
          <w:color w:val="FF0000"/>
        </w:rPr>
        <w:br w:type="page"/>
      </w:r>
    </w:p>
    <w:p w14:paraId="3968CA2F" w14:textId="3F4B6132" w:rsidR="00D64A1E" w:rsidRPr="00C928A0" w:rsidRDefault="00D64A1E" w:rsidP="007D410C">
      <w:pPr>
        <w:spacing w:after="0" w:line="360" w:lineRule="auto"/>
        <w:jc w:val="both"/>
        <w:rPr>
          <w:rFonts w:asciiTheme="minorHAnsi" w:hAnsiTheme="minorHAnsi" w:cstheme="minorHAnsi"/>
          <w:b/>
          <w:bCs/>
          <w:sz w:val="20"/>
          <w:szCs w:val="20"/>
        </w:rPr>
      </w:pPr>
      <w:r w:rsidRPr="00C928A0">
        <w:rPr>
          <w:rFonts w:asciiTheme="minorHAnsi" w:hAnsiTheme="minorHAnsi" w:cstheme="minorHAnsi"/>
          <w:b/>
          <w:bCs/>
          <w:sz w:val="20"/>
          <w:szCs w:val="20"/>
        </w:rPr>
        <w:lastRenderedPageBreak/>
        <w:t>References</w:t>
      </w:r>
    </w:p>
    <w:p w14:paraId="18E7EDBA" w14:textId="51745A34" w:rsidR="00E4609E" w:rsidRPr="00C928A0" w:rsidRDefault="00065494" w:rsidP="007D410C">
      <w:pPr>
        <w:spacing w:after="0" w:line="360" w:lineRule="auto"/>
        <w:jc w:val="both"/>
        <w:rPr>
          <w:rFonts w:asciiTheme="minorHAnsi" w:hAnsiTheme="minorHAnsi" w:cstheme="minorHAnsi"/>
          <w:sz w:val="20"/>
          <w:szCs w:val="20"/>
        </w:rPr>
      </w:pPr>
      <w:r w:rsidRPr="00C928A0">
        <w:rPr>
          <w:rFonts w:asciiTheme="minorHAnsi" w:hAnsiTheme="minorHAnsi" w:cstheme="minorHAnsi"/>
          <w:sz w:val="20"/>
          <w:szCs w:val="20"/>
        </w:rPr>
        <w:t xml:space="preserve">Please visit the following webpage to </w:t>
      </w:r>
      <w:r w:rsidR="00833789" w:rsidRPr="00C928A0">
        <w:rPr>
          <w:rFonts w:asciiTheme="minorHAnsi" w:hAnsiTheme="minorHAnsi" w:cstheme="minorHAnsi"/>
          <w:sz w:val="20"/>
          <w:szCs w:val="20"/>
        </w:rPr>
        <w:t>read the</w:t>
      </w:r>
      <w:r w:rsidRPr="00C928A0">
        <w:rPr>
          <w:rFonts w:asciiTheme="minorHAnsi" w:hAnsiTheme="minorHAnsi" w:cstheme="minorHAnsi"/>
          <w:sz w:val="20"/>
          <w:szCs w:val="20"/>
        </w:rPr>
        <w:t xml:space="preserve"> instructions for preparing your references: </w:t>
      </w:r>
      <w:r w:rsidR="004E34E4" w:rsidRPr="00C928A0">
        <w:rPr>
          <w:rStyle w:val="Hyperlink"/>
          <w:rFonts w:asciiTheme="minorHAnsi" w:hAnsiTheme="minorHAnsi" w:cstheme="minorHAnsi"/>
          <w:sz w:val="20"/>
          <w:szCs w:val="20"/>
          <w:u w:val="none"/>
        </w:rPr>
        <w:t>https://najfnr.com/home/instructions</w:t>
      </w:r>
      <w:r w:rsidRPr="00C928A0">
        <w:rPr>
          <w:rFonts w:asciiTheme="minorHAnsi" w:hAnsiTheme="minorHAnsi" w:cstheme="minorHAnsi"/>
          <w:sz w:val="20"/>
          <w:szCs w:val="20"/>
        </w:rPr>
        <w:t xml:space="preserve">  </w:t>
      </w:r>
    </w:p>
    <w:p w14:paraId="58F4194B" w14:textId="7F16FC6A" w:rsidR="00065494" w:rsidRPr="00C928A0" w:rsidRDefault="005C2998" w:rsidP="007D410C">
      <w:pPr>
        <w:spacing w:after="0" w:line="360" w:lineRule="auto"/>
        <w:jc w:val="both"/>
        <w:rPr>
          <w:rStyle w:val="Hyperlink"/>
          <w:rFonts w:asciiTheme="minorHAnsi" w:hAnsiTheme="minorHAnsi" w:cstheme="minorHAnsi"/>
          <w:b/>
          <w:bCs/>
          <w:color w:val="auto"/>
          <w:sz w:val="20"/>
          <w:szCs w:val="20"/>
          <w:u w:val="none"/>
        </w:rPr>
      </w:pPr>
      <w:hyperlink r:id="rId49" w:history="1">
        <w:r w:rsidR="00065494" w:rsidRPr="00C928A0">
          <w:rPr>
            <w:rStyle w:val="Hyperlink"/>
            <w:rFonts w:asciiTheme="minorHAnsi" w:hAnsiTheme="minorHAnsi" w:cstheme="minorHAnsi"/>
            <w:b/>
            <w:bCs/>
            <w:sz w:val="20"/>
            <w:szCs w:val="20"/>
            <w:u w:val="none"/>
          </w:rPr>
          <w:t>Download</w:t>
        </w:r>
      </w:hyperlink>
      <w:r w:rsidR="00065494" w:rsidRPr="00C928A0">
        <w:rPr>
          <w:rStyle w:val="Hyperlink"/>
          <w:rFonts w:asciiTheme="minorHAnsi" w:hAnsiTheme="minorHAnsi" w:cstheme="minorHAnsi"/>
          <w:b/>
          <w:bCs/>
          <w:color w:val="auto"/>
          <w:sz w:val="20"/>
          <w:szCs w:val="20"/>
          <w:u w:val="none"/>
        </w:rPr>
        <w:t xml:space="preserve"> Quick Guide for APA citing</w:t>
      </w:r>
    </w:p>
    <w:p w14:paraId="0EFD759D" w14:textId="3AA86F28" w:rsidR="00065494" w:rsidRPr="00C928A0" w:rsidRDefault="00065494" w:rsidP="007D410C">
      <w:pPr>
        <w:spacing w:after="0" w:line="360" w:lineRule="auto"/>
        <w:jc w:val="both"/>
        <w:rPr>
          <w:rStyle w:val="Hyperlink"/>
          <w:rFonts w:asciiTheme="minorHAnsi" w:hAnsiTheme="minorHAnsi" w:cstheme="minorHAnsi"/>
          <w:color w:val="auto"/>
          <w:sz w:val="20"/>
          <w:szCs w:val="20"/>
          <w:u w:val="none"/>
        </w:rPr>
      </w:pPr>
      <w:r w:rsidRPr="00C928A0">
        <w:rPr>
          <w:rStyle w:val="Hyperlink"/>
          <w:rFonts w:asciiTheme="minorHAnsi" w:hAnsiTheme="minorHAnsi" w:cstheme="minorHAnsi"/>
          <w:color w:val="auto"/>
          <w:sz w:val="20"/>
          <w:szCs w:val="20"/>
          <w:u w:val="none"/>
        </w:rPr>
        <w:t>The NAJFNR suggests</w:t>
      </w:r>
      <w:r w:rsidRPr="00C928A0">
        <w:rPr>
          <w:rStyle w:val="Hyperlink"/>
          <w:rFonts w:asciiTheme="minorHAnsi" w:hAnsiTheme="minorHAnsi" w:cstheme="minorHAnsi"/>
          <w:b/>
          <w:bCs/>
          <w:color w:val="auto"/>
          <w:sz w:val="20"/>
          <w:szCs w:val="20"/>
          <w:u w:val="none"/>
        </w:rPr>
        <w:t xml:space="preserve"> </w:t>
      </w:r>
      <w:hyperlink r:id="rId50" w:history="1">
        <w:r w:rsidR="00482729" w:rsidRPr="00C928A0">
          <w:rPr>
            <w:rStyle w:val="Hyperlink"/>
            <w:rFonts w:asciiTheme="minorHAnsi" w:hAnsiTheme="minorHAnsi" w:cstheme="minorHAnsi"/>
            <w:b/>
            <w:bCs/>
            <w:sz w:val="20"/>
            <w:szCs w:val="20"/>
            <w:u w:val="none"/>
          </w:rPr>
          <w:t>Bibguru</w:t>
        </w:r>
      </w:hyperlink>
      <w:r w:rsidR="00482729" w:rsidRPr="00C928A0">
        <w:rPr>
          <w:rStyle w:val="Hyperlink"/>
          <w:rFonts w:asciiTheme="minorHAnsi" w:hAnsiTheme="minorHAnsi" w:cstheme="minorHAnsi"/>
          <w:b/>
          <w:bCs/>
          <w:sz w:val="20"/>
          <w:szCs w:val="20"/>
          <w:u w:val="none"/>
        </w:rPr>
        <w:t xml:space="preserve"> </w:t>
      </w:r>
      <w:r w:rsidR="00482729" w:rsidRPr="00C928A0">
        <w:rPr>
          <w:rStyle w:val="Hyperlink"/>
          <w:rFonts w:asciiTheme="minorHAnsi" w:hAnsiTheme="minorHAnsi" w:cstheme="minorHAnsi"/>
          <w:b/>
          <w:bCs/>
          <w:color w:val="auto"/>
          <w:sz w:val="20"/>
          <w:szCs w:val="20"/>
          <w:u w:val="none"/>
        </w:rPr>
        <w:t>and</w:t>
      </w:r>
      <w:r w:rsidR="00482729" w:rsidRPr="00C928A0">
        <w:rPr>
          <w:rFonts w:asciiTheme="minorHAnsi" w:hAnsiTheme="minorHAnsi" w:cstheme="minorHAnsi"/>
        </w:rPr>
        <w:t xml:space="preserve"> </w:t>
      </w:r>
      <w:hyperlink r:id="rId51" w:history="1">
        <w:r w:rsidRPr="00C928A0">
          <w:rPr>
            <w:rStyle w:val="Hyperlink"/>
            <w:rFonts w:asciiTheme="minorHAnsi" w:hAnsiTheme="minorHAnsi" w:cstheme="minorHAnsi"/>
            <w:b/>
            <w:bCs/>
            <w:sz w:val="20"/>
            <w:szCs w:val="20"/>
            <w:u w:val="none"/>
          </w:rPr>
          <w:t>Citefast</w:t>
        </w:r>
      </w:hyperlink>
      <w:r w:rsidRPr="00C928A0">
        <w:rPr>
          <w:rStyle w:val="Hyperlink"/>
          <w:rFonts w:asciiTheme="minorHAnsi" w:hAnsiTheme="minorHAnsi" w:cstheme="minorHAnsi"/>
          <w:b/>
          <w:bCs/>
          <w:color w:val="auto"/>
          <w:sz w:val="20"/>
          <w:szCs w:val="20"/>
          <w:u w:val="none"/>
        </w:rPr>
        <w:t xml:space="preserve"> </w:t>
      </w:r>
      <w:r w:rsidR="00482729" w:rsidRPr="00C928A0">
        <w:rPr>
          <w:rStyle w:val="Hyperlink"/>
          <w:rFonts w:asciiTheme="minorHAnsi" w:hAnsiTheme="minorHAnsi" w:cstheme="minorHAnsi"/>
          <w:color w:val="auto"/>
          <w:sz w:val="20"/>
          <w:szCs w:val="20"/>
          <w:u w:val="none"/>
        </w:rPr>
        <w:t>–</w:t>
      </w:r>
      <w:r w:rsidR="00122D01" w:rsidRPr="00C928A0">
        <w:rPr>
          <w:rStyle w:val="Hyperlink"/>
          <w:rFonts w:asciiTheme="minorHAnsi" w:hAnsiTheme="minorHAnsi" w:cstheme="minorHAnsi"/>
          <w:color w:val="auto"/>
          <w:sz w:val="20"/>
          <w:szCs w:val="20"/>
          <w:u w:val="none"/>
        </w:rPr>
        <w:t xml:space="preserve"> </w:t>
      </w:r>
      <w:r w:rsidRPr="00C928A0">
        <w:rPr>
          <w:rStyle w:val="Hyperlink"/>
          <w:rFonts w:asciiTheme="minorHAnsi" w:hAnsiTheme="minorHAnsi" w:cstheme="minorHAnsi"/>
          <w:color w:val="auto"/>
          <w:sz w:val="20"/>
          <w:szCs w:val="20"/>
          <w:u w:val="none"/>
        </w:rPr>
        <w:t>to generate your references</w:t>
      </w:r>
    </w:p>
    <w:p w14:paraId="7E7A239B" w14:textId="77777777" w:rsidR="00482729" w:rsidRPr="00C928A0" w:rsidRDefault="00482729" w:rsidP="007D410C">
      <w:pPr>
        <w:spacing w:after="0" w:line="360" w:lineRule="auto"/>
        <w:jc w:val="both"/>
        <w:rPr>
          <w:rStyle w:val="Hyperlink"/>
          <w:rFonts w:asciiTheme="minorHAnsi" w:hAnsiTheme="minorHAnsi" w:cstheme="minorHAnsi"/>
          <w:b/>
          <w:bCs/>
          <w:color w:val="auto"/>
          <w:sz w:val="20"/>
          <w:szCs w:val="20"/>
          <w:u w:val="none"/>
        </w:rPr>
      </w:pPr>
    </w:p>
    <w:p w14:paraId="1F406AD0" w14:textId="10E6B9FF" w:rsidR="006B25CB" w:rsidRPr="00C928A0" w:rsidRDefault="006B25CB" w:rsidP="007D410C">
      <w:pPr>
        <w:spacing w:after="0" w:line="360" w:lineRule="auto"/>
        <w:jc w:val="both"/>
        <w:rPr>
          <w:rStyle w:val="Hyperlink"/>
          <w:rFonts w:asciiTheme="minorHAnsi" w:hAnsiTheme="minorHAnsi" w:cstheme="minorHAnsi"/>
          <w:color w:val="auto"/>
          <w:sz w:val="20"/>
          <w:szCs w:val="20"/>
          <w:u w:val="none"/>
        </w:rPr>
      </w:pPr>
      <w:r w:rsidRPr="00C928A0">
        <w:rPr>
          <w:rStyle w:val="Hyperlink"/>
          <w:rFonts w:asciiTheme="minorHAnsi" w:hAnsiTheme="minorHAnsi" w:cstheme="minorHAnsi"/>
          <w:color w:val="auto"/>
          <w:sz w:val="20"/>
          <w:szCs w:val="20"/>
          <w:u w:val="none"/>
        </w:rPr>
        <w:t>Here are some examples of references using APA style 7</w:t>
      </w:r>
      <w:r w:rsidRPr="00C928A0">
        <w:rPr>
          <w:rStyle w:val="Hyperlink"/>
          <w:rFonts w:asciiTheme="minorHAnsi" w:hAnsiTheme="minorHAnsi" w:cstheme="minorHAnsi"/>
          <w:color w:val="auto"/>
          <w:sz w:val="20"/>
          <w:szCs w:val="20"/>
          <w:u w:val="none"/>
          <w:vertAlign w:val="superscript"/>
        </w:rPr>
        <w:t>th</w:t>
      </w:r>
      <w:r w:rsidRPr="00C928A0">
        <w:rPr>
          <w:rStyle w:val="Hyperlink"/>
          <w:rFonts w:asciiTheme="minorHAnsi" w:hAnsiTheme="minorHAnsi" w:cstheme="minorHAnsi"/>
          <w:color w:val="auto"/>
          <w:sz w:val="20"/>
          <w:szCs w:val="20"/>
          <w:u w:val="none"/>
        </w:rPr>
        <w:t xml:space="preserve"> edition</w:t>
      </w:r>
    </w:p>
    <w:p w14:paraId="4231E2EC" w14:textId="77777777" w:rsidR="006B25CB" w:rsidRPr="00C928A0" w:rsidRDefault="006B25CB" w:rsidP="00E6544F">
      <w:pPr>
        <w:spacing w:before="100" w:beforeAutospacing="1" w:after="100" w:afterAutospacing="1" w:line="360" w:lineRule="auto"/>
        <w:ind w:left="567" w:hanging="567"/>
        <w:jc w:val="both"/>
        <w:rPr>
          <w:rStyle w:val="Hyperlink"/>
          <w:rFonts w:asciiTheme="minorHAnsi" w:hAnsiTheme="minorHAnsi" w:cstheme="minorHAnsi"/>
          <w:color w:val="auto"/>
          <w:sz w:val="20"/>
          <w:szCs w:val="20"/>
          <w:u w:val="none"/>
        </w:rPr>
      </w:pPr>
      <w:r w:rsidRPr="00C928A0">
        <w:rPr>
          <w:rStyle w:val="Hyperlink"/>
          <w:rFonts w:asciiTheme="minorHAnsi" w:hAnsiTheme="minorHAnsi" w:cstheme="minorHAnsi"/>
          <w:color w:val="auto"/>
          <w:sz w:val="20"/>
          <w:szCs w:val="20"/>
          <w:u w:val="none"/>
        </w:rPr>
        <w:t xml:space="preserve">American Heart Association. (2020). Cardiovascular disease: A costly burden for America. </w:t>
      </w:r>
      <w:hyperlink r:id="rId52" w:history="1">
        <w:r w:rsidRPr="00C928A0">
          <w:rPr>
            <w:rStyle w:val="Hyperlink"/>
            <w:rFonts w:asciiTheme="minorHAnsi" w:hAnsiTheme="minorHAnsi" w:cstheme="minorHAnsi"/>
            <w:sz w:val="20"/>
            <w:szCs w:val="20"/>
            <w:u w:val="none"/>
          </w:rPr>
          <w:t>https://www.heart.org/-/media/files/about-us/annual-report/annual-report-2020.pdf</w:t>
        </w:r>
      </w:hyperlink>
      <w:r w:rsidRPr="00C928A0">
        <w:rPr>
          <w:rStyle w:val="Hyperlink"/>
          <w:rFonts w:asciiTheme="minorHAnsi" w:hAnsiTheme="minorHAnsi" w:cstheme="minorHAnsi"/>
          <w:color w:val="auto"/>
          <w:sz w:val="20"/>
          <w:szCs w:val="20"/>
          <w:u w:val="none"/>
        </w:rPr>
        <w:t xml:space="preserve"> </w:t>
      </w:r>
    </w:p>
    <w:p w14:paraId="1B51F352" w14:textId="77777777" w:rsidR="006B25CB" w:rsidRPr="00C928A0" w:rsidRDefault="006B25CB" w:rsidP="00E6544F">
      <w:pPr>
        <w:tabs>
          <w:tab w:val="left" w:pos="360"/>
        </w:tabs>
        <w:spacing w:before="100" w:beforeAutospacing="1" w:after="100" w:afterAutospacing="1" w:line="360" w:lineRule="auto"/>
        <w:ind w:left="567" w:hanging="567"/>
        <w:jc w:val="both"/>
        <w:rPr>
          <w:rStyle w:val="Hyperlink"/>
          <w:rFonts w:asciiTheme="minorHAnsi" w:hAnsiTheme="minorHAnsi" w:cstheme="minorHAnsi"/>
          <w:color w:val="auto"/>
          <w:sz w:val="20"/>
          <w:szCs w:val="20"/>
          <w:u w:val="none"/>
        </w:rPr>
      </w:pPr>
      <w:r w:rsidRPr="00C928A0">
        <w:rPr>
          <w:rStyle w:val="Hyperlink"/>
          <w:rFonts w:asciiTheme="minorHAnsi" w:hAnsiTheme="minorHAnsi" w:cstheme="minorHAnsi"/>
          <w:color w:val="auto"/>
          <w:sz w:val="20"/>
          <w:szCs w:val="20"/>
          <w:u w:val="none"/>
        </w:rPr>
        <w:t xml:space="preserve">Chiuve, S. E., Fung, T. T., Rimm, E. B., Hu, F. B., McCullough, M. L., Wang, M., Stampfer, M. J., &amp; Willett, W. C. (2012). Alternative dietary indices both strongly predict risk of chronic disease. The Journal of Nutrition, 142(6), 1009–1018. </w:t>
      </w:r>
      <w:hyperlink r:id="rId53" w:history="1">
        <w:r w:rsidRPr="00C928A0">
          <w:rPr>
            <w:rStyle w:val="Hyperlink"/>
            <w:rFonts w:asciiTheme="minorHAnsi" w:hAnsiTheme="minorHAnsi" w:cstheme="minorHAnsi"/>
            <w:sz w:val="20"/>
            <w:szCs w:val="20"/>
            <w:u w:val="none"/>
          </w:rPr>
          <w:t>https://doi.org/10.3945/jn.111.157222</w:t>
        </w:r>
      </w:hyperlink>
      <w:r w:rsidRPr="00C928A0">
        <w:rPr>
          <w:rStyle w:val="Hyperlink"/>
          <w:rFonts w:asciiTheme="minorHAnsi" w:hAnsiTheme="minorHAnsi" w:cstheme="minorHAnsi"/>
          <w:color w:val="auto"/>
          <w:sz w:val="20"/>
          <w:szCs w:val="20"/>
          <w:u w:val="none"/>
        </w:rPr>
        <w:t xml:space="preserve"> </w:t>
      </w:r>
    </w:p>
    <w:p w14:paraId="4D011F75" w14:textId="180EC073" w:rsidR="006B25CB" w:rsidRPr="00C928A0" w:rsidRDefault="006B25CB" w:rsidP="00E6544F">
      <w:pPr>
        <w:tabs>
          <w:tab w:val="left" w:pos="360"/>
        </w:tabs>
        <w:spacing w:before="100" w:beforeAutospacing="1" w:after="100" w:afterAutospacing="1" w:line="360" w:lineRule="auto"/>
        <w:ind w:left="567" w:hanging="567"/>
        <w:jc w:val="both"/>
        <w:rPr>
          <w:rStyle w:val="Hyperlink"/>
          <w:rFonts w:asciiTheme="minorHAnsi" w:hAnsiTheme="minorHAnsi" w:cstheme="minorHAnsi"/>
          <w:color w:val="auto"/>
          <w:sz w:val="20"/>
          <w:szCs w:val="20"/>
          <w:u w:val="none"/>
        </w:rPr>
      </w:pPr>
      <w:r w:rsidRPr="00C928A0">
        <w:rPr>
          <w:rStyle w:val="Hyperlink"/>
          <w:rFonts w:asciiTheme="minorHAnsi" w:hAnsiTheme="minorHAnsi" w:cstheme="minorHAnsi"/>
          <w:color w:val="auto"/>
          <w:sz w:val="20"/>
          <w:szCs w:val="20"/>
          <w:u w:val="none"/>
        </w:rPr>
        <w:t xml:space="preserve">Chen, Z., Peto, R., Zhou, M., Iona, A., Smith, M., Yang, L., Guo, Y., Chen, Y., Bian, Z., Lancaster, G., Sherliker, P., Pang, S., Wang, H., Su, H., Wu, M., Wu, X., Chen, J., Collins, R., Li, L., ... &amp; Chen, Z. M. (2020). Contrasting male and female trends in tobacco-attributed mortality in China: Evidence from successive nationwide prospective cohort studies. Lancet, 394(10212), 1398-1408. </w:t>
      </w:r>
      <w:hyperlink r:id="rId54" w:history="1">
        <w:r w:rsidRPr="00C928A0">
          <w:rPr>
            <w:rStyle w:val="Hyperlink"/>
            <w:rFonts w:asciiTheme="minorHAnsi" w:hAnsiTheme="minorHAnsi" w:cstheme="minorHAnsi"/>
            <w:sz w:val="20"/>
            <w:szCs w:val="20"/>
            <w:u w:val="none"/>
          </w:rPr>
          <w:t>https://doi.org/10.1016/S0140-6736(19)32694-1</w:t>
        </w:r>
      </w:hyperlink>
      <w:r w:rsidRPr="00C928A0">
        <w:rPr>
          <w:rStyle w:val="Hyperlink"/>
          <w:rFonts w:asciiTheme="minorHAnsi" w:hAnsiTheme="minorHAnsi" w:cstheme="minorHAnsi"/>
          <w:color w:val="auto"/>
          <w:sz w:val="20"/>
          <w:szCs w:val="20"/>
          <w:u w:val="none"/>
        </w:rPr>
        <w:t xml:space="preserve"> </w:t>
      </w:r>
    </w:p>
    <w:p w14:paraId="052875A8" w14:textId="71BD89A4" w:rsidR="00AD71B6" w:rsidRPr="00C928A0" w:rsidRDefault="00AD71B6" w:rsidP="00E6544F">
      <w:pPr>
        <w:tabs>
          <w:tab w:val="left" w:pos="360"/>
        </w:tabs>
        <w:spacing w:before="100" w:beforeAutospacing="1" w:after="100" w:afterAutospacing="1" w:line="360" w:lineRule="auto"/>
        <w:ind w:left="567" w:hanging="567"/>
        <w:jc w:val="both"/>
        <w:rPr>
          <w:rStyle w:val="Hyperlink"/>
          <w:rFonts w:asciiTheme="minorHAnsi" w:hAnsiTheme="minorHAnsi" w:cstheme="minorHAnsi"/>
          <w:color w:val="auto"/>
          <w:sz w:val="20"/>
          <w:szCs w:val="20"/>
          <w:u w:val="none"/>
        </w:rPr>
      </w:pPr>
      <w:r w:rsidRPr="00C928A0">
        <w:rPr>
          <w:rStyle w:val="Hyperlink"/>
          <w:rFonts w:asciiTheme="minorHAnsi" w:hAnsiTheme="minorHAnsi" w:cstheme="minorHAnsi"/>
          <w:color w:val="auto"/>
          <w:sz w:val="20"/>
          <w:szCs w:val="20"/>
          <w:u w:val="none"/>
        </w:rPr>
        <w:t xml:space="preserve">Abdelrahim, D. N., El Herrag, S. E., Khaled, M. B., Radwan, H., Naja, F., Alkurd, R., Khan, M. A. B., Zeb, F., AbuShihab, K. H., Mahrous, L., Obaideen, K., Kalam, F., Granata, F., Iv, Madkour, M., &amp; Faris, M. E. (2023). Changes in energy and macronutrient intakes during Ramadan fasting: a systematic review, meta-analysis, and meta-regression. Nutrition Reviews. </w:t>
      </w:r>
      <w:hyperlink r:id="rId55" w:history="1">
        <w:r w:rsidRPr="00C928A0">
          <w:rPr>
            <w:rStyle w:val="Hyperlink"/>
            <w:rFonts w:asciiTheme="minorHAnsi" w:hAnsiTheme="minorHAnsi" w:cstheme="minorHAnsi"/>
            <w:sz w:val="20"/>
            <w:szCs w:val="20"/>
            <w:u w:val="none"/>
          </w:rPr>
          <w:t>https://doi.org/10.1093/nutrit/nuad141</w:t>
        </w:r>
      </w:hyperlink>
      <w:r w:rsidRPr="00C928A0">
        <w:rPr>
          <w:rStyle w:val="Hyperlink"/>
          <w:rFonts w:asciiTheme="minorHAnsi" w:hAnsiTheme="minorHAnsi" w:cstheme="minorHAnsi"/>
          <w:color w:val="auto"/>
          <w:sz w:val="20"/>
          <w:szCs w:val="20"/>
          <w:u w:val="none"/>
        </w:rPr>
        <w:t xml:space="preserve"> </w:t>
      </w:r>
    </w:p>
    <w:p w14:paraId="40E87A23" w14:textId="2D555FC9" w:rsidR="00AD71B6" w:rsidRPr="00C928A0" w:rsidRDefault="00AD71B6" w:rsidP="00E6544F">
      <w:pPr>
        <w:tabs>
          <w:tab w:val="left" w:pos="360"/>
        </w:tabs>
        <w:spacing w:before="100" w:beforeAutospacing="1" w:after="100" w:afterAutospacing="1" w:line="360" w:lineRule="auto"/>
        <w:ind w:left="567" w:hanging="567"/>
        <w:jc w:val="both"/>
        <w:rPr>
          <w:rStyle w:val="Hyperlink"/>
          <w:rFonts w:asciiTheme="minorHAnsi" w:hAnsiTheme="minorHAnsi" w:cstheme="minorHAnsi"/>
          <w:color w:val="auto"/>
          <w:sz w:val="20"/>
          <w:szCs w:val="20"/>
          <w:u w:val="none"/>
        </w:rPr>
      </w:pPr>
      <w:r w:rsidRPr="00C928A0">
        <w:rPr>
          <w:rStyle w:val="Hyperlink"/>
          <w:rFonts w:asciiTheme="minorHAnsi" w:hAnsiTheme="minorHAnsi" w:cstheme="minorHAnsi"/>
          <w:color w:val="auto"/>
          <w:sz w:val="20"/>
          <w:szCs w:val="20"/>
          <w:u w:val="none"/>
        </w:rPr>
        <w:t xml:space="preserve">World Health Organization. (2017). Obesity data and statistics. Available at </w:t>
      </w:r>
      <w:hyperlink r:id="rId56" w:history="1">
        <w:r w:rsidRPr="00C928A0">
          <w:rPr>
            <w:rStyle w:val="Hyperlink"/>
            <w:rFonts w:asciiTheme="minorHAnsi" w:hAnsiTheme="minorHAnsi" w:cstheme="minorHAnsi"/>
            <w:sz w:val="20"/>
            <w:szCs w:val="20"/>
            <w:u w:val="none"/>
          </w:rPr>
          <w:t>http://www.euro.who.int/en/healthtopics/noncommunicable-diseases/obesity/data-and-statistics</w:t>
        </w:r>
      </w:hyperlink>
    </w:p>
    <w:p w14:paraId="3F4874BE" w14:textId="00D40562" w:rsidR="00AD71B6" w:rsidRPr="00C928A0" w:rsidRDefault="00557E0E" w:rsidP="00E6544F">
      <w:pPr>
        <w:tabs>
          <w:tab w:val="left" w:pos="360"/>
        </w:tabs>
        <w:spacing w:before="100" w:beforeAutospacing="1" w:after="100" w:afterAutospacing="1" w:line="360" w:lineRule="auto"/>
        <w:ind w:left="567" w:hanging="567"/>
        <w:jc w:val="both"/>
        <w:rPr>
          <w:rStyle w:val="Hyperlink"/>
          <w:rFonts w:asciiTheme="minorHAnsi" w:hAnsiTheme="minorHAnsi" w:cstheme="minorHAnsi"/>
          <w:color w:val="auto"/>
          <w:sz w:val="20"/>
          <w:szCs w:val="20"/>
          <w:u w:val="none"/>
        </w:rPr>
      </w:pPr>
      <w:r w:rsidRPr="00C928A0">
        <w:rPr>
          <w:rFonts w:asciiTheme="minorHAnsi" w:hAnsiTheme="minorHAnsi" w:cstheme="minorHAnsi"/>
          <w:sz w:val="20"/>
          <w:szCs w:val="20"/>
        </w:rPr>
        <w:t>Costa, B. V. L., Menezes, M. C., Oliveira, C. D. L., Mingoti, S. A., Jaime, P. C., Caiaffa, W. T., &amp; Lopes, A. C. S. (2019). Does access to healthy food vary according to socioeconomic status and to food store type? an ecologic study. </w:t>
      </w:r>
      <w:r w:rsidRPr="00C928A0">
        <w:rPr>
          <w:rFonts w:asciiTheme="minorHAnsi" w:hAnsiTheme="minorHAnsi" w:cstheme="minorHAnsi"/>
          <w:i/>
          <w:iCs/>
          <w:sz w:val="20"/>
          <w:szCs w:val="20"/>
        </w:rPr>
        <w:t>BMC Public Health</w:t>
      </w:r>
      <w:r w:rsidRPr="00C928A0">
        <w:rPr>
          <w:rFonts w:asciiTheme="minorHAnsi" w:hAnsiTheme="minorHAnsi" w:cstheme="minorHAnsi"/>
          <w:sz w:val="20"/>
          <w:szCs w:val="20"/>
        </w:rPr>
        <w:t>, </w:t>
      </w:r>
      <w:r w:rsidRPr="00C928A0">
        <w:rPr>
          <w:rFonts w:asciiTheme="minorHAnsi" w:hAnsiTheme="minorHAnsi" w:cstheme="minorHAnsi"/>
          <w:i/>
          <w:iCs/>
          <w:sz w:val="20"/>
          <w:szCs w:val="20"/>
        </w:rPr>
        <w:t>19</w:t>
      </w:r>
      <w:r w:rsidRPr="00C928A0">
        <w:rPr>
          <w:rFonts w:asciiTheme="minorHAnsi" w:hAnsiTheme="minorHAnsi" w:cstheme="minorHAnsi"/>
          <w:sz w:val="20"/>
          <w:szCs w:val="20"/>
        </w:rPr>
        <w:t xml:space="preserve">(1). </w:t>
      </w:r>
      <w:hyperlink r:id="rId57" w:history="1">
        <w:r w:rsidRPr="00C928A0">
          <w:rPr>
            <w:rStyle w:val="Hyperlink"/>
            <w:rFonts w:asciiTheme="minorHAnsi" w:hAnsiTheme="minorHAnsi" w:cstheme="minorHAnsi"/>
            <w:sz w:val="20"/>
            <w:szCs w:val="20"/>
            <w:u w:val="none"/>
          </w:rPr>
          <w:t>https://doi.org/10.1186/s12889-019-6975-y</w:t>
        </w:r>
      </w:hyperlink>
      <w:r w:rsidRPr="00C928A0">
        <w:rPr>
          <w:rFonts w:asciiTheme="minorHAnsi" w:hAnsiTheme="minorHAnsi" w:cstheme="minorHAnsi"/>
          <w:sz w:val="20"/>
          <w:szCs w:val="20"/>
        </w:rPr>
        <w:t xml:space="preserve"> </w:t>
      </w:r>
    </w:p>
    <w:p w14:paraId="12161ECA" w14:textId="39E9BBB3" w:rsidR="00AD71B6" w:rsidRPr="00C928A0" w:rsidRDefault="00AD71B6" w:rsidP="00E6544F">
      <w:pPr>
        <w:tabs>
          <w:tab w:val="left" w:pos="360"/>
        </w:tabs>
        <w:spacing w:before="100" w:beforeAutospacing="1" w:after="100" w:afterAutospacing="1" w:line="360" w:lineRule="auto"/>
        <w:ind w:left="567" w:hanging="567"/>
        <w:jc w:val="both"/>
        <w:rPr>
          <w:rStyle w:val="Hyperlink"/>
          <w:rFonts w:asciiTheme="minorHAnsi" w:hAnsiTheme="minorHAnsi" w:cstheme="minorHAnsi"/>
          <w:color w:val="auto"/>
          <w:sz w:val="20"/>
          <w:szCs w:val="20"/>
          <w:u w:val="none"/>
        </w:rPr>
      </w:pPr>
      <w:r w:rsidRPr="00C928A0">
        <w:rPr>
          <w:rStyle w:val="Hyperlink"/>
          <w:rFonts w:asciiTheme="minorHAnsi" w:hAnsiTheme="minorHAnsi" w:cstheme="minorHAnsi"/>
          <w:color w:val="auto"/>
          <w:sz w:val="20"/>
          <w:szCs w:val="20"/>
          <w:u w:val="none"/>
        </w:rPr>
        <w:t xml:space="preserve">Fafa, N., Meskine, D., Bouzid, A., Fedala, S., &amp; Kedad, L. (2016). Prevalence of obesity in an Algerian adult population. </w:t>
      </w:r>
      <w:r w:rsidRPr="00C928A0">
        <w:rPr>
          <w:rStyle w:val="Hyperlink"/>
          <w:rFonts w:asciiTheme="minorHAnsi" w:hAnsiTheme="minorHAnsi" w:cstheme="minorHAnsi"/>
          <w:i/>
          <w:iCs/>
          <w:color w:val="auto"/>
          <w:sz w:val="20"/>
          <w:szCs w:val="20"/>
          <w:u w:val="none"/>
        </w:rPr>
        <w:t>Endocrine Abstracts</w:t>
      </w:r>
      <w:r w:rsidRPr="00C928A0">
        <w:rPr>
          <w:rStyle w:val="Hyperlink"/>
          <w:rFonts w:asciiTheme="minorHAnsi" w:hAnsiTheme="minorHAnsi" w:cstheme="minorHAnsi"/>
          <w:color w:val="auto"/>
          <w:sz w:val="20"/>
          <w:szCs w:val="20"/>
          <w:u w:val="none"/>
        </w:rPr>
        <w:t xml:space="preserve">, 41. </w:t>
      </w:r>
      <w:hyperlink r:id="rId58" w:history="1">
        <w:r w:rsidRPr="00C928A0">
          <w:rPr>
            <w:rStyle w:val="Hyperlink"/>
            <w:rFonts w:asciiTheme="minorHAnsi" w:hAnsiTheme="minorHAnsi" w:cstheme="minorHAnsi"/>
            <w:sz w:val="20"/>
            <w:szCs w:val="20"/>
            <w:u w:val="none"/>
          </w:rPr>
          <w:t>https://doi.org/10.1530/endoabs.41.EP815</w:t>
        </w:r>
      </w:hyperlink>
    </w:p>
    <w:p w14:paraId="56D28802" w14:textId="4690F5F5" w:rsidR="00AD71B6" w:rsidRPr="00C928A0" w:rsidRDefault="00AD71B6" w:rsidP="00E6544F">
      <w:pPr>
        <w:tabs>
          <w:tab w:val="left" w:pos="360"/>
        </w:tabs>
        <w:spacing w:before="100" w:beforeAutospacing="1" w:after="100" w:afterAutospacing="1" w:line="360" w:lineRule="auto"/>
        <w:ind w:left="567" w:hanging="567"/>
        <w:jc w:val="both"/>
        <w:rPr>
          <w:rStyle w:val="Hyperlink"/>
          <w:rFonts w:asciiTheme="minorHAnsi" w:hAnsiTheme="minorHAnsi" w:cstheme="minorHAnsi"/>
          <w:color w:val="auto"/>
          <w:sz w:val="20"/>
          <w:szCs w:val="20"/>
          <w:u w:val="none"/>
        </w:rPr>
      </w:pPr>
      <w:r w:rsidRPr="00C928A0">
        <w:rPr>
          <w:rStyle w:val="Hyperlink"/>
          <w:rFonts w:asciiTheme="minorHAnsi" w:hAnsiTheme="minorHAnsi" w:cstheme="minorHAnsi"/>
          <w:color w:val="auto"/>
          <w:sz w:val="20"/>
          <w:szCs w:val="20"/>
          <w:u w:val="none"/>
          <w:lang w:val="fr-FR"/>
        </w:rPr>
        <w:lastRenderedPageBreak/>
        <w:t xml:space="preserve">Serra-Majem, L., Roman, B., &amp; Estruch, R. (2006). </w:t>
      </w:r>
      <w:r w:rsidRPr="00C928A0">
        <w:rPr>
          <w:rStyle w:val="Hyperlink"/>
          <w:rFonts w:asciiTheme="minorHAnsi" w:hAnsiTheme="minorHAnsi" w:cstheme="minorHAnsi"/>
          <w:color w:val="auto"/>
          <w:sz w:val="20"/>
          <w:szCs w:val="20"/>
          <w:u w:val="none"/>
        </w:rPr>
        <w:t xml:space="preserve">Scientific evidence of interventions using the Mediterranean diet: A systematic review. </w:t>
      </w:r>
      <w:r w:rsidRPr="00C928A0">
        <w:rPr>
          <w:rStyle w:val="Hyperlink"/>
          <w:rFonts w:asciiTheme="minorHAnsi" w:hAnsiTheme="minorHAnsi" w:cstheme="minorHAnsi"/>
          <w:i/>
          <w:iCs/>
          <w:color w:val="auto"/>
          <w:sz w:val="20"/>
          <w:szCs w:val="20"/>
          <w:u w:val="none"/>
        </w:rPr>
        <w:t>Nutrition Reviews</w:t>
      </w:r>
      <w:r w:rsidRPr="00C928A0">
        <w:rPr>
          <w:rStyle w:val="Hyperlink"/>
          <w:rFonts w:asciiTheme="minorHAnsi" w:hAnsiTheme="minorHAnsi" w:cstheme="minorHAnsi"/>
          <w:color w:val="auto"/>
          <w:sz w:val="20"/>
          <w:szCs w:val="20"/>
          <w:u w:val="none"/>
        </w:rPr>
        <w:t xml:space="preserve">, 64, S27-S47. </w:t>
      </w:r>
      <w:hyperlink r:id="rId59" w:history="1">
        <w:r w:rsidRPr="00C928A0">
          <w:rPr>
            <w:rStyle w:val="Hyperlink"/>
            <w:rFonts w:asciiTheme="minorHAnsi" w:hAnsiTheme="minorHAnsi" w:cstheme="minorHAnsi"/>
            <w:sz w:val="20"/>
            <w:szCs w:val="20"/>
            <w:u w:val="none"/>
          </w:rPr>
          <w:t>https://doi.org/10.1111/j.1753-4887.2006.tb00232.x</w:t>
        </w:r>
      </w:hyperlink>
    </w:p>
    <w:p w14:paraId="4ADD02D1" w14:textId="26391AD8" w:rsidR="00F054AB" w:rsidRPr="00C928A0" w:rsidRDefault="00557E0E" w:rsidP="00E6544F">
      <w:pPr>
        <w:tabs>
          <w:tab w:val="left" w:pos="360"/>
        </w:tabs>
        <w:spacing w:before="100" w:beforeAutospacing="1" w:after="100" w:afterAutospacing="1" w:line="360" w:lineRule="auto"/>
        <w:ind w:left="567" w:hanging="567"/>
        <w:jc w:val="both"/>
        <w:rPr>
          <w:rFonts w:asciiTheme="minorHAnsi" w:hAnsiTheme="minorHAnsi" w:cstheme="minorHAnsi"/>
          <w:sz w:val="20"/>
          <w:szCs w:val="20"/>
        </w:rPr>
      </w:pPr>
      <w:r w:rsidRPr="00C928A0">
        <w:rPr>
          <w:rFonts w:asciiTheme="minorHAnsi" w:hAnsiTheme="minorHAnsi" w:cstheme="minorHAnsi"/>
          <w:sz w:val="20"/>
          <w:szCs w:val="20"/>
        </w:rPr>
        <w:t>Miyamoto, K., Kawase, F., Imai, T., Sezaki, A., &amp; Shimokata, H. (2019). Dietary diversity and healthy life expectancy—an international comparative study. </w:t>
      </w:r>
      <w:r w:rsidRPr="00C928A0">
        <w:rPr>
          <w:rFonts w:asciiTheme="minorHAnsi" w:hAnsiTheme="minorHAnsi" w:cstheme="minorHAnsi"/>
          <w:i/>
          <w:iCs/>
          <w:sz w:val="20"/>
          <w:szCs w:val="20"/>
        </w:rPr>
        <w:t>European Journal of Clinical Nutrition</w:t>
      </w:r>
      <w:r w:rsidRPr="00C928A0">
        <w:rPr>
          <w:rFonts w:asciiTheme="minorHAnsi" w:hAnsiTheme="minorHAnsi" w:cstheme="minorHAnsi"/>
          <w:sz w:val="20"/>
          <w:szCs w:val="20"/>
        </w:rPr>
        <w:t>, </w:t>
      </w:r>
      <w:r w:rsidRPr="00C928A0">
        <w:rPr>
          <w:rFonts w:asciiTheme="minorHAnsi" w:hAnsiTheme="minorHAnsi" w:cstheme="minorHAnsi"/>
          <w:i/>
          <w:iCs/>
          <w:sz w:val="20"/>
          <w:szCs w:val="20"/>
        </w:rPr>
        <w:t>73</w:t>
      </w:r>
      <w:r w:rsidRPr="00C928A0">
        <w:rPr>
          <w:rFonts w:asciiTheme="minorHAnsi" w:hAnsiTheme="minorHAnsi" w:cstheme="minorHAnsi"/>
          <w:sz w:val="20"/>
          <w:szCs w:val="20"/>
        </w:rPr>
        <w:t xml:space="preserve">(3), 395–400. </w:t>
      </w:r>
      <w:hyperlink r:id="rId60" w:history="1">
        <w:r w:rsidRPr="00C928A0">
          <w:rPr>
            <w:rStyle w:val="Hyperlink"/>
            <w:rFonts w:asciiTheme="minorHAnsi" w:hAnsiTheme="minorHAnsi" w:cstheme="minorHAnsi"/>
            <w:sz w:val="20"/>
            <w:szCs w:val="20"/>
            <w:u w:val="none"/>
          </w:rPr>
          <w:t>https://doi.org/10.1038/s41430-018-0270-3</w:t>
        </w:r>
      </w:hyperlink>
      <w:r w:rsidRPr="00C928A0">
        <w:rPr>
          <w:rFonts w:asciiTheme="minorHAnsi" w:hAnsiTheme="minorHAnsi" w:cstheme="minorHAnsi"/>
          <w:sz w:val="20"/>
          <w:szCs w:val="20"/>
        </w:rPr>
        <w:t xml:space="preserve"> </w:t>
      </w:r>
    </w:p>
    <w:p w14:paraId="23D539F6" w14:textId="77777777" w:rsidR="00F054AB" w:rsidRPr="00C928A0" w:rsidRDefault="00F054AB" w:rsidP="00F054AB">
      <w:pPr>
        <w:pStyle w:val="NormalWeb"/>
        <w:suppressLineNumbers/>
        <w:shd w:val="clear" w:color="auto" w:fill="FFFFFF"/>
        <w:spacing w:before="0" w:beforeAutospacing="0" w:after="150" w:afterAutospacing="0"/>
        <w:jc w:val="both"/>
        <w:rPr>
          <w:rFonts w:asciiTheme="minorHAnsi" w:hAnsiTheme="minorHAnsi" w:cstheme="minorHAnsi"/>
          <w:i/>
          <w:iCs/>
          <w:color w:val="4C4C4C"/>
          <w:sz w:val="21"/>
          <w:szCs w:val="21"/>
        </w:rPr>
      </w:pPr>
    </w:p>
    <w:p w14:paraId="4040981F" w14:textId="29197B45" w:rsidR="00F054AB" w:rsidRPr="00C928A0" w:rsidRDefault="005C2998" w:rsidP="00F054AB">
      <w:pPr>
        <w:pStyle w:val="NormalWeb"/>
        <w:suppressLineNumbers/>
        <w:shd w:val="clear" w:color="auto" w:fill="FFFFFF"/>
        <w:spacing w:before="0" w:beforeAutospacing="0" w:after="150" w:afterAutospacing="0"/>
        <w:jc w:val="both"/>
        <w:rPr>
          <w:rFonts w:asciiTheme="minorHAnsi" w:hAnsiTheme="minorHAnsi" w:cstheme="minorHAnsi"/>
          <w:i/>
          <w:iCs/>
          <w:color w:val="4C4C4C"/>
          <w:sz w:val="21"/>
          <w:szCs w:val="21"/>
        </w:rPr>
      </w:pPr>
      <w:hyperlink r:id="rId61" w:history="1">
        <w:r w:rsidR="00A22586" w:rsidRPr="00C928A0">
          <w:rPr>
            <w:rStyle w:val="Hyperlink"/>
            <w:rFonts w:asciiTheme="minorHAnsi" w:hAnsiTheme="minorHAnsi" w:cstheme="minorHAnsi"/>
            <w:i/>
            <w:iCs/>
            <w:color w:val="0000FF"/>
            <w:sz w:val="21"/>
            <w:szCs w:val="21"/>
            <w:u w:val="none"/>
          </w:rPr>
          <w:t>Download</w:t>
        </w:r>
      </w:hyperlink>
      <w:r w:rsidR="00A22586" w:rsidRPr="00C928A0">
        <w:rPr>
          <w:rFonts w:asciiTheme="minorHAnsi" w:hAnsiTheme="minorHAnsi" w:cstheme="minorHAnsi"/>
          <w:i/>
          <w:iCs/>
          <w:color w:val="4C4C4C"/>
          <w:sz w:val="21"/>
          <w:szCs w:val="21"/>
        </w:rPr>
        <w:t xml:space="preserve"> the Editable</w:t>
      </w:r>
      <w:r w:rsidR="00A81DAD" w:rsidRPr="00C928A0">
        <w:rPr>
          <w:rFonts w:asciiTheme="minorHAnsi" w:hAnsiTheme="minorHAnsi" w:cstheme="minorHAnsi"/>
          <w:i/>
          <w:iCs/>
          <w:color w:val="4C4C4C"/>
          <w:sz w:val="21"/>
          <w:szCs w:val="21"/>
        </w:rPr>
        <w:t xml:space="preserve"> PDF</w:t>
      </w:r>
      <w:r w:rsidR="00A22586" w:rsidRPr="00C928A0">
        <w:rPr>
          <w:rFonts w:asciiTheme="minorHAnsi" w:hAnsiTheme="minorHAnsi" w:cstheme="minorHAnsi"/>
          <w:i/>
          <w:iCs/>
          <w:color w:val="4C4C4C"/>
          <w:sz w:val="21"/>
          <w:szCs w:val="21"/>
        </w:rPr>
        <w:t xml:space="preserve"> “Checklist” file to fill out </w:t>
      </w:r>
    </w:p>
    <w:p w14:paraId="19C2710B" w14:textId="77777777" w:rsidR="00F054AB" w:rsidRPr="00C928A0" w:rsidRDefault="00F054AB" w:rsidP="00F054AB">
      <w:pPr>
        <w:pStyle w:val="NormalWeb"/>
        <w:suppressLineNumbers/>
        <w:shd w:val="clear" w:color="auto" w:fill="FFFFFF"/>
        <w:spacing w:before="0" w:beforeAutospacing="0" w:after="150" w:afterAutospacing="0"/>
        <w:jc w:val="both"/>
        <w:rPr>
          <w:rFonts w:asciiTheme="minorHAnsi" w:hAnsiTheme="minorHAnsi" w:cstheme="minorHAnsi"/>
          <w:i/>
          <w:iCs/>
          <w:color w:val="4C4C4C"/>
          <w:sz w:val="21"/>
          <w:szCs w:val="21"/>
        </w:rPr>
      </w:pPr>
    </w:p>
    <w:p w14:paraId="3DC6165E" w14:textId="77777777" w:rsidR="00A81DAD" w:rsidRPr="00C928A0" w:rsidRDefault="00A81DAD" w:rsidP="00F054AB">
      <w:pPr>
        <w:pStyle w:val="NormalWeb"/>
        <w:suppressLineNumbers/>
        <w:shd w:val="clear" w:color="auto" w:fill="FFFFFF"/>
        <w:spacing w:before="0" w:beforeAutospacing="0" w:after="150" w:afterAutospacing="0"/>
        <w:jc w:val="both"/>
        <w:rPr>
          <w:rFonts w:asciiTheme="minorHAnsi" w:hAnsiTheme="minorHAnsi" w:cstheme="minorHAnsi"/>
          <w:i/>
          <w:iCs/>
          <w:color w:val="4C4C4C"/>
          <w:sz w:val="21"/>
          <w:szCs w:val="21"/>
        </w:rPr>
      </w:pPr>
    </w:p>
    <w:p w14:paraId="0B49507A" w14:textId="519AE167" w:rsidR="00F054AB" w:rsidRPr="00C928A0" w:rsidRDefault="00F054AB" w:rsidP="00F054AB">
      <w:pPr>
        <w:pStyle w:val="NormalWeb"/>
        <w:suppressLineNumbers/>
        <w:shd w:val="clear" w:color="auto" w:fill="FFFFFF"/>
        <w:spacing w:before="0" w:beforeAutospacing="0" w:after="150" w:afterAutospacing="0"/>
        <w:jc w:val="both"/>
        <w:rPr>
          <w:rFonts w:asciiTheme="minorHAnsi" w:eastAsia="Times New Roman" w:hAnsiTheme="minorHAnsi" w:cstheme="minorHAnsi"/>
          <w:i/>
          <w:iCs/>
          <w:color w:val="4C4C4C"/>
          <w:sz w:val="21"/>
          <w:szCs w:val="21"/>
          <w:lang w:val="fr-FR"/>
        </w:rPr>
      </w:pPr>
      <w:r w:rsidRPr="00C928A0">
        <w:rPr>
          <w:rFonts w:asciiTheme="minorHAnsi" w:hAnsiTheme="minorHAnsi" w:cstheme="minorHAnsi"/>
          <w:i/>
          <w:iCs/>
          <w:color w:val="4C4C4C"/>
          <w:sz w:val="21"/>
          <w:szCs w:val="21"/>
        </w:rPr>
        <w:t>Carefully review and adhere to the </w:t>
      </w:r>
      <w:hyperlink r:id="rId62" w:history="1">
        <w:r w:rsidRPr="00C928A0">
          <w:rPr>
            <w:rStyle w:val="Hyperlink"/>
            <w:rFonts w:asciiTheme="minorHAnsi" w:hAnsiTheme="minorHAnsi" w:cstheme="minorHAnsi"/>
            <w:i/>
            <w:iCs/>
            <w:color w:val="0000FF"/>
            <w:sz w:val="21"/>
            <w:szCs w:val="21"/>
            <w:u w:val="none"/>
          </w:rPr>
          <w:t>journal’s submission policy</w:t>
        </w:r>
      </w:hyperlink>
      <w:r w:rsidRPr="00C928A0">
        <w:rPr>
          <w:rFonts w:asciiTheme="minorHAnsi" w:hAnsiTheme="minorHAnsi" w:cstheme="minorHAnsi"/>
          <w:i/>
          <w:iCs/>
          <w:color w:val="4C4C4C"/>
          <w:sz w:val="21"/>
          <w:szCs w:val="21"/>
        </w:rPr>
        <w:t> and</w:t>
      </w:r>
      <w:r w:rsidRPr="00C928A0">
        <w:rPr>
          <w:rFonts w:asciiTheme="minorHAnsi" w:hAnsiTheme="minorHAnsi" w:cstheme="minorHAnsi"/>
          <w:i/>
          <w:iCs/>
          <w:color w:val="0000FF"/>
          <w:sz w:val="21"/>
          <w:szCs w:val="21"/>
        </w:rPr>
        <w:t> </w:t>
      </w:r>
      <w:hyperlink r:id="rId63" w:history="1">
        <w:r w:rsidRPr="00C928A0">
          <w:rPr>
            <w:rStyle w:val="Hyperlink"/>
            <w:rFonts w:asciiTheme="minorHAnsi" w:hAnsiTheme="minorHAnsi" w:cstheme="minorHAnsi"/>
            <w:i/>
            <w:iCs/>
            <w:color w:val="0000FF"/>
            <w:sz w:val="21"/>
            <w:szCs w:val="21"/>
            <w:u w:val="none"/>
          </w:rPr>
          <w:t>instructions for authors</w:t>
        </w:r>
      </w:hyperlink>
      <w:r w:rsidRPr="00C928A0">
        <w:rPr>
          <w:rFonts w:asciiTheme="minorHAnsi" w:hAnsiTheme="minorHAnsi" w:cstheme="minorHAnsi"/>
          <w:i/>
          <w:iCs/>
          <w:color w:val="4C4C4C"/>
          <w:sz w:val="21"/>
          <w:szCs w:val="21"/>
        </w:rPr>
        <w:t> prior to submission. A significant number of submissions are rejected at the initial screening stage due to non-compliance with these guidelines, including issues such as improper formatting, incomplete submissions, missing title pages, or failure to meet ethical and technical requirements (</w:t>
      </w:r>
      <w:hyperlink r:id="rId64" w:history="1">
        <w:r w:rsidRPr="00C928A0">
          <w:rPr>
            <w:rStyle w:val="Hyperlink"/>
            <w:rFonts w:asciiTheme="minorHAnsi" w:hAnsiTheme="minorHAnsi" w:cstheme="minorHAnsi"/>
            <w:i/>
            <w:iCs/>
            <w:color w:val="0000FF"/>
            <w:sz w:val="21"/>
            <w:szCs w:val="21"/>
            <w:u w:val="none"/>
          </w:rPr>
          <w:t>see journal metrics</w:t>
        </w:r>
      </w:hyperlink>
      <w:r w:rsidRPr="00C928A0">
        <w:rPr>
          <w:rFonts w:asciiTheme="minorHAnsi" w:hAnsiTheme="minorHAnsi" w:cstheme="minorHAnsi"/>
          <w:i/>
          <w:iCs/>
          <w:color w:val="4C4C4C"/>
          <w:sz w:val="21"/>
          <w:szCs w:val="21"/>
        </w:rPr>
        <w:t>).</w:t>
      </w:r>
    </w:p>
    <w:p w14:paraId="16A1068E" w14:textId="77777777" w:rsidR="00F054AB" w:rsidRPr="00C928A0" w:rsidRDefault="00F054AB" w:rsidP="00F054AB">
      <w:pPr>
        <w:pStyle w:val="NormalWeb"/>
        <w:suppressLineNumbers/>
        <w:shd w:val="clear" w:color="auto" w:fill="FFFFFF"/>
        <w:spacing w:before="0" w:beforeAutospacing="0" w:after="150" w:afterAutospacing="0"/>
        <w:jc w:val="both"/>
        <w:rPr>
          <w:rFonts w:asciiTheme="minorHAnsi" w:hAnsiTheme="minorHAnsi" w:cstheme="minorHAnsi"/>
          <w:i/>
          <w:iCs/>
          <w:color w:val="4C4C4C"/>
          <w:sz w:val="21"/>
          <w:szCs w:val="21"/>
        </w:rPr>
      </w:pPr>
      <w:r w:rsidRPr="00C928A0">
        <w:rPr>
          <w:rFonts w:asciiTheme="minorHAnsi" w:hAnsiTheme="minorHAnsi" w:cstheme="minorHAnsi"/>
          <w:i/>
          <w:iCs/>
          <w:color w:val="4C4C4C"/>
          <w:sz w:val="21"/>
          <w:szCs w:val="21"/>
        </w:rPr>
        <w:t>To ensure your manuscript is considered for peer review, please take the time to thoroughly familiarize yourself with the submission requirements, which are available on our website. Adhering to these guidelines not only facilitates a smoother review process but also increases the likelihood of your work being accepted for publication.</w:t>
      </w:r>
    </w:p>
    <w:p w14:paraId="3A852BD6" w14:textId="77777777" w:rsidR="00F054AB" w:rsidRPr="00C928A0" w:rsidRDefault="00F054AB" w:rsidP="00F054AB">
      <w:pPr>
        <w:pStyle w:val="NormalWeb"/>
        <w:suppressLineNumbers/>
        <w:shd w:val="clear" w:color="auto" w:fill="FFFFFF"/>
        <w:spacing w:before="0" w:beforeAutospacing="0" w:after="150" w:afterAutospacing="0"/>
        <w:jc w:val="both"/>
        <w:rPr>
          <w:rFonts w:asciiTheme="minorHAnsi" w:hAnsiTheme="minorHAnsi" w:cstheme="minorHAnsi"/>
          <w:i/>
          <w:iCs/>
          <w:color w:val="4C4C4C"/>
          <w:sz w:val="21"/>
          <w:szCs w:val="21"/>
        </w:rPr>
      </w:pPr>
      <w:r w:rsidRPr="00C928A0">
        <w:rPr>
          <w:rFonts w:asciiTheme="minorHAnsi" w:hAnsiTheme="minorHAnsi" w:cstheme="minorHAnsi"/>
          <w:i/>
          <w:iCs/>
          <w:color w:val="4C4C4C"/>
          <w:sz w:val="21"/>
          <w:szCs w:val="21"/>
        </w:rPr>
        <w:t>We appreciate your cooperation and look forward to receiving your high-quality submissions.</w:t>
      </w:r>
    </w:p>
    <w:p w14:paraId="4D6E8E91" w14:textId="2F825A54" w:rsidR="00F054AB" w:rsidRPr="00C928A0" w:rsidRDefault="00F054AB" w:rsidP="00F054AB">
      <w:pPr>
        <w:pStyle w:val="NormalWeb"/>
        <w:suppressLineNumbers/>
        <w:shd w:val="clear" w:color="auto" w:fill="FFFFFF"/>
        <w:spacing w:before="0" w:beforeAutospacing="0" w:after="150" w:afterAutospacing="0"/>
        <w:jc w:val="both"/>
        <w:rPr>
          <w:rStyle w:val="Hyperlink"/>
          <w:rFonts w:ascii="Helvetica" w:hAnsi="Helvetica"/>
          <w:color w:val="4C4C4C"/>
          <w:sz w:val="21"/>
          <w:szCs w:val="21"/>
          <w:u w:val="none"/>
        </w:rPr>
      </w:pPr>
      <w:r w:rsidRPr="00C928A0">
        <w:rPr>
          <w:rFonts w:asciiTheme="minorHAnsi" w:hAnsiTheme="minorHAnsi" w:cstheme="minorHAnsi"/>
          <w:i/>
          <w:iCs/>
          <w:color w:val="4C4C4C"/>
          <w:sz w:val="21"/>
          <w:szCs w:val="21"/>
        </w:rPr>
        <w:t>Sincerely,</w:t>
      </w:r>
      <w:r w:rsidRPr="00C928A0">
        <w:rPr>
          <w:rFonts w:asciiTheme="minorHAnsi" w:hAnsiTheme="minorHAnsi" w:cstheme="minorHAnsi"/>
          <w:i/>
          <w:iCs/>
          <w:color w:val="4C4C4C"/>
          <w:sz w:val="21"/>
          <w:szCs w:val="21"/>
        </w:rPr>
        <w:br/>
        <w:t>The Editorial Team</w:t>
      </w:r>
    </w:p>
    <w:sectPr w:rsidR="00F054AB" w:rsidRPr="00C928A0" w:rsidSect="00FE11C4">
      <w:pgSz w:w="12240" w:h="15840" w:code="1"/>
      <w:pgMar w:top="1701" w:right="1440" w:bottom="1276" w:left="1800" w:header="864"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9BB55" w14:textId="77777777" w:rsidR="00B3208B" w:rsidRDefault="00B3208B" w:rsidP="00143677">
      <w:pPr>
        <w:spacing w:after="0" w:line="240" w:lineRule="auto"/>
      </w:pPr>
      <w:r>
        <w:separator/>
      </w:r>
    </w:p>
  </w:endnote>
  <w:endnote w:type="continuationSeparator" w:id="0">
    <w:p w14:paraId="0B0184B9" w14:textId="77777777" w:rsidR="00B3208B" w:rsidRDefault="00B3208B" w:rsidP="00143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eelawadee UI Semilight">
    <w:panose1 w:val="020B0402040204020203"/>
    <w:charset w:val="00"/>
    <w:family w:val="swiss"/>
    <w:pitch w:val="variable"/>
    <w:sig w:usb0="A3000003" w:usb1="00000000" w:usb2="00010000" w:usb3="00000000" w:csb0="000101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469C4" w14:textId="54068637" w:rsidR="006C24E4" w:rsidRPr="002C16DF" w:rsidRDefault="006C24E4" w:rsidP="006C24E4">
    <w:pPr>
      <w:pStyle w:val="Footer"/>
      <w:rPr>
        <w:rFonts w:asciiTheme="minorHAnsi" w:hAnsiTheme="minorHAnsi" w:cstheme="minorHAnsi"/>
        <w:color w:val="7030A0"/>
        <w:sz w:val="14"/>
        <w:szCs w:val="14"/>
      </w:rPr>
    </w:pPr>
    <w:r w:rsidRPr="002C16DF">
      <w:rPr>
        <w:rFonts w:asciiTheme="minorHAnsi" w:hAnsiTheme="minorHAnsi" w:cstheme="minorHAnsi"/>
        <w:color w:val="FF0000"/>
        <w:sz w:val="14"/>
        <w:szCs w:val="14"/>
      </w:rPr>
      <w:t>Kindly refrain from modifying the template and ensure it remains unaltered.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89797" w14:textId="77777777" w:rsidR="006C24E4" w:rsidRPr="00031AFF" w:rsidRDefault="006C24E4" w:rsidP="00392A84">
    <w:pPr>
      <w:pStyle w:val="Footer"/>
      <w:jc w:val="right"/>
      <w:rPr>
        <w:rFonts w:asciiTheme="minorHAnsi" w:hAnsiTheme="minorHAnsi" w:cstheme="minorHAnsi"/>
        <w:color w:val="7030A0"/>
        <w:sz w:val="12"/>
        <w:szCs w:val="12"/>
      </w:rPr>
    </w:pPr>
  </w:p>
  <w:p w14:paraId="0BC27AD5" w14:textId="7A99A778" w:rsidR="006C24E4" w:rsidRPr="00031AFF" w:rsidRDefault="006C24E4" w:rsidP="006C24E4">
    <w:pPr>
      <w:pStyle w:val="Footer"/>
      <w:rPr>
        <w:rFonts w:asciiTheme="minorHAnsi" w:hAnsiTheme="minorHAnsi" w:cstheme="minorHAnsi"/>
        <w:color w:val="FF0000"/>
        <w:sz w:val="14"/>
        <w:szCs w:val="14"/>
      </w:rPr>
    </w:pPr>
    <w:r w:rsidRPr="00031AFF">
      <w:rPr>
        <w:rFonts w:asciiTheme="minorHAnsi" w:hAnsiTheme="minorHAnsi" w:cstheme="minorHAnsi"/>
        <w:color w:val="FF0000"/>
        <w:sz w:val="14"/>
        <w:szCs w:val="14"/>
      </w:rPr>
      <w:t>Kindly refrain from modifying the template and ensure it remains unaltered.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3E277" w14:textId="77777777" w:rsidR="00B3208B" w:rsidRDefault="00B3208B" w:rsidP="00143677">
      <w:pPr>
        <w:spacing w:after="0" w:line="240" w:lineRule="auto"/>
      </w:pPr>
      <w:r>
        <w:separator/>
      </w:r>
    </w:p>
  </w:footnote>
  <w:footnote w:type="continuationSeparator" w:id="0">
    <w:p w14:paraId="17DEC650" w14:textId="77777777" w:rsidR="00B3208B" w:rsidRDefault="00B3208B" w:rsidP="00143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3035B" w14:textId="77777777" w:rsidR="00F054AB" w:rsidRPr="00F054AB" w:rsidRDefault="00F054AB" w:rsidP="00F054AB">
    <w:pPr>
      <w:spacing w:after="0"/>
      <w:rPr>
        <w:rFonts w:asciiTheme="minorHAnsi" w:hAnsiTheme="minorHAnsi" w:cstheme="minorHAnsi"/>
        <w:sz w:val="20"/>
        <w:szCs w:val="20"/>
      </w:rPr>
    </w:pPr>
    <w:r w:rsidRPr="00F054AB">
      <w:rPr>
        <w:rFonts w:asciiTheme="minorHAnsi" w:hAnsiTheme="minorHAnsi" w:cstheme="minorHAnsi"/>
        <w:noProof/>
        <w:sz w:val="20"/>
        <w:szCs w:val="20"/>
      </w:rPr>
      <w:drawing>
        <wp:anchor distT="0" distB="0" distL="114300" distR="114300" simplePos="0" relativeHeight="251659264" behindDoc="0" locked="0" layoutInCell="1" allowOverlap="1" wp14:anchorId="6CE5C3E2" wp14:editId="45989B14">
          <wp:simplePos x="0" y="0"/>
          <wp:positionH relativeFrom="margin">
            <wp:posOffset>5036185</wp:posOffset>
          </wp:positionH>
          <wp:positionV relativeFrom="paragraph">
            <wp:posOffset>4068</wp:posOffset>
          </wp:positionV>
          <wp:extent cx="610532" cy="2895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duotone>
                      <a:prstClr val="black"/>
                      <a:schemeClr val="accent5">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610532" cy="289516"/>
                  </a:xfrm>
                  <a:prstGeom prst="rect">
                    <a:avLst/>
                  </a:prstGeom>
                  <a:noFill/>
                </pic:spPr>
              </pic:pic>
            </a:graphicData>
          </a:graphic>
          <wp14:sizeRelH relativeFrom="margin">
            <wp14:pctWidth>0</wp14:pctWidth>
          </wp14:sizeRelH>
          <wp14:sizeRelV relativeFrom="margin">
            <wp14:pctHeight>0</wp14:pctHeight>
          </wp14:sizeRelV>
        </wp:anchor>
      </w:drawing>
    </w:r>
    <w:r w:rsidRPr="00F054AB">
      <w:rPr>
        <w:rFonts w:asciiTheme="minorHAnsi" w:hAnsiTheme="minorHAnsi" w:cstheme="majorBidi"/>
        <w:sz w:val="20"/>
        <w:szCs w:val="20"/>
      </w:rPr>
      <w:t>Manuscript ID-NAJFNR – OJS – V9 – 25 – (number of the submission on system)</w:t>
    </w:r>
  </w:p>
  <w:p w14:paraId="14B48883" w14:textId="77777777" w:rsidR="00F054AB" w:rsidRPr="00F054AB" w:rsidRDefault="005C2998" w:rsidP="00F054AB">
    <w:pPr>
      <w:spacing w:after="0"/>
      <w:jc w:val="both"/>
      <w:rPr>
        <w:rFonts w:asciiTheme="minorHAnsi" w:hAnsiTheme="minorHAnsi" w:cstheme="minorHAnsi"/>
        <w:sz w:val="24"/>
        <w:szCs w:val="24"/>
      </w:rPr>
    </w:pPr>
    <w:r>
      <w:rPr>
        <w:rFonts w:asciiTheme="minorHAnsi" w:hAnsiTheme="minorHAnsi" w:cstheme="minorHAnsi"/>
        <w:noProof/>
      </w:rPr>
      <w:pict w14:anchorId="7CCB4640">
        <v:line id="_x0000_s2051" style="position:absolute;left:0;text-align:left;z-index:251689984;visibility:visible;mso-wrap-style:square;mso-wrap-distance-left:9pt;mso-wrap-distance-top:0;mso-wrap-distance-right:9pt;mso-wrap-distance-bottom:0;mso-position-horizontal:absolute;mso-position-horizontal-relative:margin;mso-position-vertical:absolute;mso-position-vertical-relative:text" from="0,13.05pt" to="445.8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" strokecolor="#5b9bd5 [3204]" strokeweight=".5pt">
          <v:stroke joinstyle="miter"/>
          <w10:wrap anchorx="margin"/>
        </v:line>
      </w:pict>
    </w:r>
  </w:p>
  <w:p w14:paraId="4EF32E43" w14:textId="7CA9B6DD" w:rsidR="00D27923" w:rsidRPr="00F054AB" w:rsidRDefault="00D27923" w:rsidP="00F937CA">
    <w:pPr>
      <w:pStyle w:val="Header"/>
      <w:rPr>
        <w:rFonts w:asciiTheme="minorBidi" w:hAnsiTheme="minorBidi" w:cstheme="minorBid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B9EFE" w14:textId="61BEC215" w:rsidR="00CA2D84" w:rsidRPr="00F054AB" w:rsidRDefault="00CA2D84" w:rsidP="00CA2D84">
    <w:pPr>
      <w:spacing w:after="0"/>
      <w:rPr>
        <w:rFonts w:asciiTheme="minorHAnsi" w:hAnsiTheme="minorHAnsi" w:cstheme="minorHAnsi"/>
        <w:sz w:val="20"/>
        <w:szCs w:val="20"/>
      </w:rPr>
    </w:pPr>
    <w:r w:rsidRPr="00F054AB">
      <w:rPr>
        <w:rFonts w:asciiTheme="minorHAnsi" w:hAnsiTheme="minorHAnsi" w:cstheme="minorHAnsi"/>
        <w:noProof/>
        <w:sz w:val="20"/>
        <w:szCs w:val="20"/>
      </w:rPr>
      <w:drawing>
        <wp:anchor distT="0" distB="0" distL="114300" distR="114300" simplePos="0" relativeHeight="251657216" behindDoc="0" locked="0" layoutInCell="1" allowOverlap="1" wp14:anchorId="637F4FCA" wp14:editId="2624EEB2">
          <wp:simplePos x="0" y="0"/>
          <wp:positionH relativeFrom="margin">
            <wp:posOffset>5036185</wp:posOffset>
          </wp:positionH>
          <wp:positionV relativeFrom="paragraph">
            <wp:posOffset>4068</wp:posOffset>
          </wp:positionV>
          <wp:extent cx="610532" cy="28951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duotone>
                      <a:prstClr val="black"/>
                      <a:schemeClr val="accent5">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610532" cy="289516"/>
                  </a:xfrm>
                  <a:prstGeom prst="rect">
                    <a:avLst/>
                  </a:prstGeom>
                  <a:noFill/>
                </pic:spPr>
              </pic:pic>
            </a:graphicData>
          </a:graphic>
          <wp14:sizeRelH relativeFrom="margin">
            <wp14:pctWidth>0</wp14:pctWidth>
          </wp14:sizeRelH>
          <wp14:sizeRelV relativeFrom="margin">
            <wp14:pctHeight>0</wp14:pctHeight>
          </wp14:sizeRelV>
        </wp:anchor>
      </w:drawing>
    </w:r>
    <w:r w:rsidR="00F054AB" w:rsidRPr="00F054AB">
      <w:rPr>
        <w:rFonts w:asciiTheme="minorHAnsi" w:hAnsiTheme="minorHAnsi" w:cstheme="majorBidi"/>
        <w:sz w:val="20"/>
        <w:szCs w:val="20"/>
      </w:rPr>
      <w:t>Manuscript ID-NAJFNR – OJS – V</w:t>
    </w:r>
    <w:r w:rsidR="00C928A0">
      <w:rPr>
        <w:rFonts w:asciiTheme="minorHAnsi" w:hAnsiTheme="minorHAnsi" w:cstheme="majorBidi"/>
        <w:sz w:val="20"/>
        <w:szCs w:val="20"/>
      </w:rPr>
      <w:t>10</w:t>
    </w:r>
    <w:r w:rsidR="00F054AB" w:rsidRPr="00F054AB">
      <w:rPr>
        <w:rFonts w:asciiTheme="minorHAnsi" w:hAnsiTheme="minorHAnsi" w:cstheme="majorBidi"/>
        <w:sz w:val="20"/>
        <w:szCs w:val="20"/>
      </w:rPr>
      <w:t xml:space="preserve"> – 2</w:t>
    </w:r>
    <w:r w:rsidR="00C928A0">
      <w:rPr>
        <w:rFonts w:asciiTheme="minorHAnsi" w:hAnsiTheme="minorHAnsi" w:cstheme="majorBidi"/>
        <w:sz w:val="20"/>
        <w:szCs w:val="20"/>
      </w:rPr>
      <w:t>6</w:t>
    </w:r>
    <w:r w:rsidR="00F054AB" w:rsidRPr="00F054AB">
      <w:rPr>
        <w:rFonts w:asciiTheme="minorHAnsi" w:hAnsiTheme="minorHAnsi" w:cstheme="majorBidi"/>
        <w:sz w:val="20"/>
        <w:szCs w:val="20"/>
      </w:rPr>
      <w:t xml:space="preserve"> – (number of the submission </w:t>
    </w:r>
    <w:r w:rsidR="00C928A0">
      <w:rPr>
        <w:rFonts w:asciiTheme="minorHAnsi" w:hAnsiTheme="minorHAnsi" w:cstheme="majorBidi"/>
        <w:sz w:val="20"/>
        <w:szCs w:val="20"/>
      </w:rPr>
      <w:t xml:space="preserve">“displayed </w:t>
    </w:r>
    <w:r w:rsidR="00F054AB" w:rsidRPr="00F054AB">
      <w:rPr>
        <w:rFonts w:asciiTheme="minorHAnsi" w:hAnsiTheme="minorHAnsi" w:cstheme="majorBidi"/>
        <w:sz w:val="20"/>
        <w:szCs w:val="20"/>
      </w:rPr>
      <w:t xml:space="preserve">on </w:t>
    </w:r>
    <w:r w:rsidR="002B35EC">
      <w:rPr>
        <w:rFonts w:asciiTheme="minorHAnsi" w:hAnsiTheme="minorHAnsi" w:cstheme="majorBidi"/>
        <w:sz w:val="20"/>
        <w:szCs w:val="20"/>
      </w:rPr>
      <w:t xml:space="preserve">the </w:t>
    </w:r>
    <w:r w:rsidR="00F054AB" w:rsidRPr="00F054AB">
      <w:rPr>
        <w:rFonts w:asciiTheme="minorHAnsi" w:hAnsiTheme="minorHAnsi" w:cstheme="majorBidi"/>
        <w:sz w:val="20"/>
        <w:szCs w:val="20"/>
      </w:rPr>
      <w:t>system</w:t>
    </w:r>
    <w:r w:rsidR="00C928A0">
      <w:rPr>
        <w:rFonts w:asciiTheme="minorHAnsi" w:hAnsiTheme="minorHAnsi" w:cstheme="majorBidi"/>
        <w:sz w:val="20"/>
        <w:szCs w:val="20"/>
      </w:rPr>
      <w:t>”</w:t>
    </w:r>
    <w:r w:rsidR="00F054AB" w:rsidRPr="00F054AB">
      <w:rPr>
        <w:rFonts w:asciiTheme="minorHAnsi" w:hAnsiTheme="minorHAnsi" w:cstheme="majorBidi"/>
        <w:sz w:val="20"/>
        <w:szCs w:val="20"/>
      </w:rPr>
      <w:t>)</w:t>
    </w:r>
  </w:p>
  <w:p w14:paraId="5A6F5FC5" w14:textId="256D215B" w:rsidR="00CA2D84" w:rsidRPr="00F054AB" w:rsidRDefault="005C2998" w:rsidP="00CA2D84">
    <w:pPr>
      <w:spacing w:after="0"/>
      <w:jc w:val="both"/>
      <w:rPr>
        <w:rFonts w:asciiTheme="minorHAnsi" w:hAnsiTheme="minorHAnsi" w:cstheme="minorHAnsi"/>
        <w:sz w:val="24"/>
        <w:szCs w:val="24"/>
      </w:rPr>
    </w:pPr>
    <w:r>
      <w:rPr>
        <w:rFonts w:asciiTheme="minorHAnsi" w:hAnsiTheme="minorHAnsi" w:cstheme="minorHAnsi"/>
        <w:noProof/>
      </w:rPr>
      <w:pict w14:anchorId="2DA81CFF">
        <v:line id="Straight Connector 1" o:spid="_x0000_s2049" style="position:absolute;left:0;text-align:left;z-index:251686912;visibility:visible;mso-wrap-style:square;mso-wrap-distance-left:9pt;mso-wrap-distance-top:0;mso-wrap-distance-right:9pt;mso-wrap-distance-bottom:0;mso-position-horizontal:absolute;mso-position-horizontal-relative:margin;mso-position-vertical:absolute;mso-position-vertical-relative:text" from="0,13.05pt" to="445.8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" strokecolor="#5b9bd5 [3204]" strokeweight=".5pt">
          <v:stroke joinstyle="miter"/>
          <w10:wrap anchorx="margin"/>
        </v:line>
      </w:pict>
    </w:r>
  </w:p>
  <w:p w14:paraId="0C04AB95" w14:textId="367AA935" w:rsidR="00D27923" w:rsidRPr="00F054AB" w:rsidRDefault="00D27923" w:rsidP="00CA2D84">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039E"/>
    <w:multiLevelType w:val="hybridMultilevel"/>
    <w:tmpl w:val="50BCA34A"/>
    <w:lvl w:ilvl="0" w:tplc="E196E72E">
      <w:start w:val="1"/>
      <w:numFmt w:val="decimal"/>
      <w:lvlText w:val="%1."/>
      <w:lvlJc w:val="left"/>
      <w:pPr>
        <w:ind w:left="720" w:hanging="360"/>
      </w:pPr>
      <w:rPr>
        <w:rFonts w:ascii="Leelawadee UI Semilight" w:hAnsi="Leelawadee UI Semilight" w:cs="Leelawadee UI Semilight" w:hint="default"/>
        <w:b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D3A65"/>
    <w:multiLevelType w:val="hybridMultilevel"/>
    <w:tmpl w:val="E4E0F6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D13DA0"/>
    <w:multiLevelType w:val="multilevel"/>
    <w:tmpl w:val="0958C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043E6F"/>
    <w:multiLevelType w:val="multilevel"/>
    <w:tmpl w:val="C598FEA6"/>
    <w:lvl w:ilvl="0">
      <w:start w:val="2"/>
      <w:numFmt w:val="decimal"/>
      <w:lvlText w:val="%1"/>
      <w:lvlJc w:val="left"/>
      <w:pPr>
        <w:ind w:left="360" w:hanging="360"/>
      </w:pPr>
      <w:rPr>
        <w:rFonts w:hint="default"/>
        <w:sz w:val="24"/>
      </w:rPr>
    </w:lvl>
    <w:lvl w:ilvl="1">
      <w:start w:val="1"/>
      <w:numFmt w:val="decimal"/>
      <w:lvlText w:val="%1.%2"/>
      <w:lvlJc w:val="left"/>
      <w:pPr>
        <w:ind w:left="717" w:hanging="360"/>
      </w:pPr>
      <w:rPr>
        <w:rFonts w:hint="default"/>
        <w:sz w:val="22"/>
        <w:szCs w:val="22"/>
      </w:rPr>
    </w:lvl>
    <w:lvl w:ilvl="2">
      <w:start w:val="1"/>
      <w:numFmt w:val="decimal"/>
      <w:lvlText w:val="%1.%2.%3"/>
      <w:lvlJc w:val="left"/>
      <w:pPr>
        <w:ind w:left="1434" w:hanging="720"/>
      </w:pPr>
      <w:rPr>
        <w:rFonts w:hint="default"/>
        <w:sz w:val="24"/>
      </w:rPr>
    </w:lvl>
    <w:lvl w:ilvl="3">
      <w:start w:val="1"/>
      <w:numFmt w:val="decimal"/>
      <w:lvlText w:val="%1.%2.%3.%4"/>
      <w:lvlJc w:val="left"/>
      <w:pPr>
        <w:ind w:left="2151" w:hanging="1080"/>
      </w:pPr>
      <w:rPr>
        <w:rFonts w:hint="default"/>
        <w:sz w:val="24"/>
      </w:rPr>
    </w:lvl>
    <w:lvl w:ilvl="4">
      <w:start w:val="1"/>
      <w:numFmt w:val="decimal"/>
      <w:lvlText w:val="%1.%2.%3.%4.%5"/>
      <w:lvlJc w:val="left"/>
      <w:pPr>
        <w:ind w:left="2508" w:hanging="1080"/>
      </w:pPr>
      <w:rPr>
        <w:rFonts w:hint="default"/>
        <w:sz w:val="24"/>
      </w:rPr>
    </w:lvl>
    <w:lvl w:ilvl="5">
      <w:start w:val="1"/>
      <w:numFmt w:val="decimal"/>
      <w:lvlText w:val="%1.%2.%3.%4.%5.%6"/>
      <w:lvlJc w:val="left"/>
      <w:pPr>
        <w:ind w:left="3225" w:hanging="1440"/>
      </w:pPr>
      <w:rPr>
        <w:rFonts w:hint="default"/>
        <w:sz w:val="24"/>
      </w:rPr>
    </w:lvl>
    <w:lvl w:ilvl="6">
      <w:start w:val="1"/>
      <w:numFmt w:val="decimal"/>
      <w:lvlText w:val="%1.%2.%3.%4.%5.%6.%7"/>
      <w:lvlJc w:val="left"/>
      <w:pPr>
        <w:ind w:left="3582" w:hanging="1440"/>
      </w:pPr>
      <w:rPr>
        <w:rFonts w:hint="default"/>
        <w:sz w:val="24"/>
      </w:rPr>
    </w:lvl>
    <w:lvl w:ilvl="7">
      <w:start w:val="1"/>
      <w:numFmt w:val="decimal"/>
      <w:lvlText w:val="%1.%2.%3.%4.%5.%6.%7.%8"/>
      <w:lvlJc w:val="left"/>
      <w:pPr>
        <w:ind w:left="4299" w:hanging="1800"/>
      </w:pPr>
      <w:rPr>
        <w:rFonts w:hint="default"/>
        <w:sz w:val="24"/>
      </w:rPr>
    </w:lvl>
    <w:lvl w:ilvl="8">
      <w:start w:val="1"/>
      <w:numFmt w:val="decimal"/>
      <w:lvlText w:val="%1.%2.%3.%4.%5.%6.%7.%8.%9"/>
      <w:lvlJc w:val="left"/>
      <w:pPr>
        <w:ind w:left="4656" w:hanging="1800"/>
      </w:pPr>
      <w:rPr>
        <w:rFonts w:hint="default"/>
        <w:sz w:val="24"/>
      </w:rPr>
    </w:lvl>
  </w:abstractNum>
  <w:abstractNum w:abstractNumId="4" w15:restartNumberingAfterBreak="0">
    <w:nsid w:val="1ADF0AD0"/>
    <w:multiLevelType w:val="multilevel"/>
    <w:tmpl w:val="0958C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107A17"/>
    <w:multiLevelType w:val="hybridMultilevel"/>
    <w:tmpl w:val="1F985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31698A"/>
    <w:multiLevelType w:val="multilevel"/>
    <w:tmpl w:val="3AE6E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6427C4"/>
    <w:multiLevelType w:val="hybridMultilevel"/>
    <w:tmpl w:val="D51C37C4"/>
    <w:lvl w:ilvl="0" w:tplc="C68460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D21B16"/>
    <w:multiLevelType w:val="hybridMultilevel"/>
    <w:tmpl w:val="C3728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3E344B"/>
    <w:multiLevelType w:val="hybridMultilevel"/>
    <w:tmpl w:val="3ECEBA7C"/>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AE4356"/>
    <w:multiLevelType w:val="hybridMultilevel"/>
    <w:tmpl w:val="EEC223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F949D8"/>
    <w:multiLevelType w:val="multilevel"/>
    <w:tmpl w:val="65DE9072"/>
    <w:lvl w:ilvl="0">
      <w:start w:val="3"/>
      <w:numFmt w:val="decimal"/>
      <w:lvlText w:val="%1"/>
      <w:lvlJc w:val="left"/>
      <w:pPr>
        <w:ind w:left="360" w:hanging="360"/>
      </w:pPr>
      <w:rPr>
        <w:rFonts w:hint="default"/>
        <w:sz w:val="22"/>
      </w:rPr>
    </w:lvl>
    <w:lvl w:ilvl="1">
      <w:start w:val="1"/>
      <w:numFmt w:val="decimal"/>
      <w:lvlText w:val="%1.%2"/>
      <w:lvlJc w:val="left"/>
      <w:pPr>
        <w:ind w:left="717" w:hanging="360"/>
      </w:pPr>
      <w:rPr>
        <w:rFonts w:hint="default"/>
        <w:sz w:val="22"/>
      </w:rPr>
    </w:lvl>
    <w:lvl w:ilvl="2">
      <w:start w:val="1"/>
      <w:numFmt w:val="decimal"/>
      <w:lvlText w:val="%1.%2.%3"/>
      <w:lvlJc w:val="left"/>
      <w:pPr>
        <w:ind w:left="1434" w:hanging="720"/>
      </w:pPr>
      <w:rPr>
        <w:rFonts w:hint="default"/>
        <w:sz w:val="22"/>
      </w:rPr>
    </w:lvl>
    <w:lvl w:ilvl="3">
      <w:start w:val="1"/>
      <w:numFmt w:val="decimal"/>
      <w:lvlText w:val="%1.%2.%3.%4"/>
      <w:lvlJc w:val="left"/>
      <w:pPr>
        <w:ind w:left="2151" w:hanging="1080"/>
      </w:pPr>
      <w:rPr>
        <w:rFonts w:hint="default"/>
        <w:sz w:val="22"/>
      </w:rPr>
    </w:lvl>
    <w:lvl w:ilvl="4">
      <w:start w:val="1"/>
      <w:numFmt w:val="decimal"/>
      <w:lvlText w:val="%1.%2.%3.%4.%5"/>
      <w:lvlJc w:val="left"/>
      <w:pPr>
        <w:ind w:left="2508" w:hanging="1080"/>
      </w:pPr>
      <w:rPr>
        <w:rFonts w:hint="default"/>
        <w:sz w:val="22"/>
      </w:rPr>
    </w:lvl>
    <w:lvl w:ilvl="5">
      <w:start w:val="1"/>
      <w:numFmt w:val="decimal"/>
      <w:lvlText w:val="%1.%2.%3.%4.%5.%6"/>
      <w:lvlJc w:val="left"/>
      <w:pPr>
        <w:ind w:left="3225" w:hanging="1440"/>
      </w:pPr>
      <w:rPr>
        <w:rFonts w:hint="default"/>
        <w:sz w:val="22"/>
      </w:rPr>
    </w:lvl>
    <w:lvl w:ilvl="6">
      <w:start w:val="1"/>
      <w:numFmt w:val="decimal"/>
      <w:lvlText w:val="%1.%2.%3.%4.%5.%6.%7"/>
      <w:lvlJc w:val="left"/>
      <w:pPr>
        <w:ind w:left="3582" w:hanging="1440"/>
      </w:pPr>
      <w:rPr>
        <w:rFonts w:hint="default"/>
        <w:sz w:val="22"/>
      </w:rPr>
    </w:lvl>
    <w:lvl w:ilvl="7">
      <w:start w:val="1"/>
      <w:numFmt w:val="decimal"/>
      <w:lvlText w:val="%1.%2.%3.%4.%5.%6.%7.%8"/>
      <w:lvlJc w:val="left"/>
      <w:pPr>
        <w:ind w:left="4299" w:hanging="1800"/>
      </w:pPr>
      <w:rPr>
        <w:rFonts w:hint="default"/>
        <w:sz w:val="22"/>
      </w:rPr>
    </w:lvl>
    <w:lvl w:ilvl="8">
      <w:start w:val="1"/>
      <w:numFmt w:val="decimal"/>
      <w:lvlText w:val="%1.%2.%3.%4.%5.%6.%7.%8.%9"/>
      <w:lvlJc w:val="left"/>
      <w:pPr>
        <w:ind w:left="4656" w:hanging="1800"/>
      </w:pPr>
      <w:rPr>
        <w:rFonts w:hint="default"/>
        <w:sz w:val="22"/>
      </w:rPr>
    </w:lvl>
  </w:abstractNum>
  <w:abstractNum w:abstractNumId="12" w15:restartNumberingAfterBreak="0">
    <w:nsid w:val="623A2052"/>
    <w:multiLevelType w:val="multilevel"/>
    <w:tmpl w:val="210E7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C17C31"/>
    <w:multiLevelType w:val="hybridMultilevel"/>
    <w:tmpl w:val="5274B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0"/>
  </w:num>
  <w:num w:numId="4">
    <w:abstractNumId w:val="4"/>
  </w:num>
  <w:num w:numId="5">
    <w:abstractNumId w:val="7"/>
  </w:num>
  <w:num w:numId="6">
    <w:abstractNumId w:val="0"/>
  </w:num>
  <w:num w:numId="7">
    <w:abstractNumId w:val="5"/>
  </w:num>
  <w:num w:numId="8">
    <w:abstractNumId w:val="8"/>
  </w:num>
  <w:num w:numId="9">
    <w:abstractNumId w:val="2"/>
  </w:num>
  <w:num w:numId="10">
    <w:abstractNumId w:val="1"/>
  </w:num>
  <w:num w:numId="11">
    <w:abstractNumId w:val="12"/>
  </w:num>
  <w:num w:numId="12">
    <w:abstractNumId w:val="6"/>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43677"/>
    <w:rsid w:val="00005676"/>
    <w:rsid w:val="00031AFF"/>
    <w:rsid w:val="000403BD"/>
    <w:rsid w:val="00054FF6"/>
    <w:rsid w:val="00065494"/>
    <w:rsid w:val="00072C20"/>
    <w:rsid w:val="000741FB"/>
    <w:rsid w:val="00084E1C"/>
    <w:rsid w:val="00095076"/>
    <w:rsid w:val="000A1B16"/>
    <w:rsid w:val="000B7D1D"/>
    <w:rsid w:val="000D22BE"/>
    <w:rsid w:val="000D2B3E"/>
    <w:rsid w:val="000F4E22"/>
    <w:rsid w:val="00122D01"/>
    <w:rsid w:val="00126465"/>
    <w:rsid w:val="001316E0"/>
    <w:rsid w:val="00143677"/>
    <w:rsid w:val="00157AD9"/>
    <w:rsid w:val="0017131F"/>
    <w:rsid w:val="00175292"/>
    <w:rsid w:val="00181089"/>
    <w:rsid w:val="001851A6"/>
    <w:rsid w:val="001852F2"/>
    <w:rsid w:val="00194A69"/>
    <w:rsid w:val="001B2691"/>
    <w:rsid w:val="001C658F"/>
    <w:rsid w:val="001E02FF"/>
    <w:rsid w:val="001E78EB"/>
    <w:rsid w:val="001F3C19"/>
    <w:rsid w:val="002238EC"/>
    <w:rsid w:val="00235C3E"/>
    <w:rsid w:val="00242011"/>
    <w:rsid w:val="00292E7B"/>
    <w:rsid w:val="002B35EC"/>
    <w:rsid w:val="002C16DF"/>
    <w:rsid w:val="002D3B0C"/>
    <w:rsid w:val="0038152E"/>
    <w:rsid w:val="00385175"/>
    <w:rsid w:val="00385240"/>
    <w:rsid w:val="00392A84"/>
    <w:rsid w:val="003E74A2"/>
    <w:rsid w:val="003F1EAB"/>
    <w:rsid w:val="003F69BC"/>
    <w:rsid w:val="0042190B"/>
    <w:rsid w:val="004305B0"/>
    <w:rsid w:val="0047194D"/>
    <w:rsid w:val="004808AE"/>
    <w:rsid w:val="00482729"/>
    <w:rsid w:val="004A69FE"/>
    <w:rsid w:val="004C193E"/>
    <w:rsid w:val="004E34E4"/>
    <w:rsid w:val="004F5577"/>
    <w:rsid w:val="004F625B"/>
    <w:rsid w:val="00503ABC"/>
    <w:rsid w:val="0051440F"/>
    <w:rsid w:val="00530E6F"/>
    <w:rsid w:val="0053145B"/>
    <w:rsid w:val="00536A53"/>
    <w:rsid w:val="00542197"/>
    <w:rsid w:val="00557E0E"/>
    <w:rsid w:val="005C2998"/>
    <w:rsid w:val="005C7141"/>
    <w:rsid w:val="00607C98"/>
    <w:rsid w:val="00637D56"/>
    <w:rsid w:val="00640219"/>
    <w:rsid w:val="00642D06"/>
    <w:rsid w:val="00652020"/>
    <w:rsid w:val="00696620"/>
    <w:rsid w:val="006A5574"/>
    <w:rsid w:val="006B25CB"/>
    <w:rsid w:val="006B367A"/>
    <w:rsid w:val="006B3E0F"/>
    <w:rsid w:val="006C24E4"/>
    <w:rsid w:val="006C6727"/>
    <w:rsid w:val="006E1126"/>
    <w:rsid w:val="006E3C95"/>
    <w:rsid w:val="00700F36"/>
    <w:rsid w:val="007039D3"/>
    <w:rsid w:val="007259FC"/>
    <w:rsid w:val="00752BA6"/>
    <w:rsid w:val="007563E7"/>
    <w:rsid w:val="00756A0A"/>
    <w:rsid w:val="007B19DB"/>
    <w:rsid w:val="007C6615"/>
    <w:rsid w:val="007D410C"/>
    <w:rsid w:val="0080235C"/>
    <w:rsid w:val="00827654"/>
    <w:rsid w:val="0083211C"/>
    <w:rsid w:val="00832B7F"/>
    <w:rsid w:val="00833789"/>
    <w:rsid w:val="00840F8F"/>
    <w:rsid w:val="00871FE5"/>
    <w:rsid w:val="008906F1"/>
    <w:rsid w:val="00892D23"/>
    <w:rsid w:val="008C5F81"/>
    <w:rsid w:val="008D1500"/>
    <w:rsid w:val="009025C3"/>
    <w:rsid w:val="009155C1"/>
    <w:rsid w:val="00935515"/>
    <w:rsid w:val="00955AE6"/>
    <w:rsid w:val="00960A6C"/>
    <w:rsid w:val="0099145C"/>
    <w:rsid w:val="00991ACC"/>
    <w:rsid w:val="009951DA"/>
    <w:rsid w:val="009A747F"/>
    <w:rsid w:val="009B2635"/>
    <w:rsid w:val="009C1E6E"/>
    <w:rsid w:val="009E635F"/>
    <w:rsid w:val="00A21ADA"/>
    <w:rsid w:val="00A22586"/>
    <w:rsid w:val="00A4616D"/>
    <w:rsid w:val="00A64BD0"/>
    <w:rsid w:val="00A81AF7"/>
    <w:rsid w:val="00A81DAD"/>
    <w:rsid w:val="00AA06B4"/>
    <w:rsid w:val="00AC70AC"/>
    <w:rsid w:val="00AD24B4"/>
    <w:rsid w:val="00AD71B6"/>
    <w:rsid w:val="00AF63D1"/>
    <w:rsid w:val="00AF757A"/>
    <w:rsid w:val="00B0700E"/>
    <w:rsid w:val="00B23208"/>
    <w:rsid w:val="00B23F6A"/>
    <w:rsid w:val="00B25F0A"/>
    <w:rsid w:val="00B3208B"/>
    <w:rsid w:val="00B51E5E"/>
    <w:rsid w:val="00B627D4"/>
    <w:rsid w:val="00B956E7"/>
    <w:rsid w:val="00BA6EB4"/>
    <w:rsid w:val="00BB118D"/>
    <w:rsid w:val="00BB66F1"/>
    <w:rsid w:val="00C15921"/>
    <w:rsid w:val="00C328A8"/>
    <w:rsid w:val="00C33693"/>
    <w:rsid w:val="00C45D97"/>
    <w:rsid w:val="00C46CA1"/>
    <w:rsid w:val="00C8413C"/>
    <w:rsid w:val="00C928A0"/>
    <w:rsid w:val="00C9383E"/>
    <w:rsid w:val="00CA2D84"/>
    <w:rsid w:val="00D001D9"/>
    <w:rsid w:val="00D002D1"/>
    <w:rsid w:val="00D20AC0"/>
    <w:rsid w:val="00D27923"/>
    <w:rsid w:val="00D27D79"/>
    <w:rsid w:val="00D40D58"/>
    <w:rsid w:val="00D41A2B"/>
    <w:rsid w:val="00D41CCF"/>
    <w:rsid w:val="00D576BE"/>
    <w:rsid w:val="00D64A1E"/>
    <w:rsid w:val="00D728F7"/>
    <w:rsid w:val="00D91AD5"/>
    <w:rsid w:val="00DD5396"/>
    <w:rsid w:val="00DE7DDF"/>
    <w:rsid w:val="00E2141F"/>
    <w:rsid w:val="00E377F7"/>
    <w:rsid w:val="00E4609E"/>
    <w:rsid w:val="00E6544F"/>
    <w:rsid w:val="00E90A02"/>
    <w:rsid w:val="00E90D15"/>
    <w:rsid w:val="00E952F2"/>
    <w:rsid w:val="00EB34B4"/>
    <w:rsid w:val="00EE68AB"/>
    <w:rsid w:val="00F054AB"/>
    <w:rsid w:val="00F11B1D"/>
    <w:rsid w:val="00F15289"/>
    <w:rsid w:val="00F43F00"/>
    <w:rsid w:val="00F475E6"/>
    <w:rsid w:val="00F937CA"/>
    <w:rsid w:val="00FC0989"/>
    <w:rsid w:val="00FD0426"/>
    <w:rsid w:val="00FE11C4"/>
    <w:rsid w:val="00FF332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21C7A1"/>
  <w15:docId w15:val="{E19BAE65-520E-40F0-BB06-AE43015B4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D56"/>
    <w:pPr>
      <w:spacing w:after="200" w:line="276" w:lineRule="auto"/>
    </w:pPr>
    <w:rPr>
      <w:rFonts w:ascii="Calibri" w:eastAsia="Calibri" w:hAnsi="Calibri" w:cs="Times New Roman"/>
      <w:lang w:val="en-US"/>
    </w:rPr>
  </w:style>
  <w:style w:type="paragraph" w:styleId="Heading2">
    <w:name w:val="heading 2"/>
    <w:basedOn w:val="Normal"/>
    <w:next w:val="Normal"/>
    <w:link w:val="Heading2Char"/>
    <w:uiPriority w:val="9"/>
    <w:semiHidden/>
    <w:unhideWhenUsed/>
    <w:qFormat/>
    <w:rsid w:val="00D002D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43677"/>
    <w:pPr>
      <w:spacing w:after="0" w:line="240" w:lineRule="auto"/>
    </w:pPr>
  </w:style>
  <w:style w:type="character" w:customStyle="1" w:styleId="FooterChar">
    <w:name w:val="Footer Char"/>
    <w:basedOn w:val="DefaultParagraphFont"/>
    <w:link w:val="Footer"/>
    <w:uiPriority w:val="99"/>
    <w:rsid w:val="00143677"/>
    <w:rPr>
      <w:rFonts w:ascii="Calibri" w:eastAsia="Calibri" w:hAnsi="Calibri" w:cs="Times New Roman"/>
      <w:lang w:val="en-US"/>
    </w:rPr>
  </w:style>
  <w:style w:type="character" w:styleId="PlaceholderText">
    <w:name w:val="Placeholder Text"/>
    <w:basedOn w:val="DefaultParagraphFont"/>
    <w:uiPriority w:val="99"/>
    <w:semiHidden/>
    <w:rsid w:val="00143677"/>
    <w:rPr>
      <w:color w:val="808080"/>
    </w:rPr>
  </w:style>
  <w:style w:type="paragraph" w:styleId="Header">
    <w:name w:val="header"/>
    <w:basedOn w:val="Normal"/>
    <w:link w:val="HeaderChar"/>
    <w:uiPriority w:val="99"/>
    <w:unhideWhenUsed/>
    <w:rsid w:val="00143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677"/>
    <w:rPr>
      <w:rFonts w:ascii="Calibri" w:eastAsia="Calibri" w:hAnsi="Calibri" w:cs="Times New Roman"/>
      <w:lang w:val="en-US"/>
    </w:rPr>
  </w:style>
  <w:style w:type="paragraph" w:styleId="NoSpacing">
    <w:name w:val="No Spacing"/>
    <w:uiPriority w:val="1"/>
    <w:qFormat/>
    <w:rsid w:val="00143677"/>
    <w:pPr>
      <w:spacing w:after="0" w:line="264" w:lineRule="auto"/>
    </w:pPr>
    <w:rPr>
      <w:color w:val="595959" w:themeColor="text1" w:themeTint="A6"/>
      <w:sz w:val="19"/>
      <w:szCs w:val="19"/>
      <w:lang w:val="en-US"/>
    </w:rPr>
  </w:style>
  <w:style w:type="paragraph" w:styleId="Date">
    <w:name w:val="Date"/>
    <w:basedOn w:val="Normal"/>
    <w:next w:val="Normal"/>
    <w:link w:val="DateChar"/>
    <w:uiPriority w:val="2"/>
    <w:unhideWhenUsed/>
    <w:rsid w:val="00143677"/>
    <w:pPr>
      <w:spacing w:after="400"/>
    </w:pPr>
  </w:style>
  <w:style w:type="character" w:customStyle="1" w:styleId="DateChar">
    <w:name w:val="Date Char"/>
    <w:basedOn w:val="DefaultParagraphFont"/>
    <w:link w:val="Date"/>
    <w:uiPriority w:val="2"/>
    <w:rsid w:val="00143677"/>
    <w:rPr>
      <w:rFonts w:ascii="Calibri" w:eastAsia="Calibri" w:hAnsi="Calibri" w:cs="Times New Roman"/>
      <w:lang w:val="en-US"/>
    </w:rPr>
  </w:style>
  <w:style w:type="paragraph" w:styleId="ListParagraph">
    <w:name w:val="List Paragraph"/>
    <w:basedOn w:val="Normal"/>
    <w:uiPriority w:val="34"/>
    <w:qFormat/>
    <w:rsid w:val="00143677"/>
    <w:pPr>
      <w:ind w:left="720"/>
      <w:contextualSpacing/>
    </w:pPr>
  </w:style>
  <w:style w:type="table" w:styleId="PlainTable2">
    <w:name w:val="Plain Table 2"/>
    <w:basedOn w:val="TableNormal"/>
    <w:uiPriority w:val="42"/>
    <w:rsid w:val="00143677"/>
    <w:pPr>
      <w:spacing w:after="0" w:line="240" w:lineRule="auto"/>
    </w:pPr>
    <w:rPr>
      <w:rFonts w:ascii="Calibri" w:eastAsia="Times New Roman" w:hAnsi="Calibri" w:cs="Times New Roman"/>
      <w:sz w:val="20"/>
      <w:szCs w:val="20"/>
      <w:lang w:val="fr-FR" w:eastAsia="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D40D58"/>
    <w:rPr>
      <w:color w:val="0563C1" w:themeColor="hyperlink"/>
      <w:u w:val="single"/>
    </w:rPr>
  </w:style>
  <w:style w:type="paragraph" w:customStyle="1" w:styleId="font8">
    <w:name w:val="font_8"/>
    <w:basedOn w:val="Normal"/>
    <w:rsid w:val="00871FE5"/>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rsid w:val="00F11B1D"/>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F11B1D"/>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F11B1D"/>
    <w:rPr>
      <w:rFonts w:ascii="Helvetica" w:eastAsia="MS Mincho" w:hAnsi="Helvetica" w:cs="Helvetica"/>
      <w:sz w:val="24"/>
      <w:szCs w:val="24"/>
      <w:lang w:val="fr-FR"/>
    </w:rPr>
  </w:style>
  <w:style w:type="character" w:styleId="UnresolvedMention">
    <w:name w:val="Unresolved Mention"/>
    <w:basedOn w:val="DefaultParagraphFont"/>
    <w:uiPriority w:val="99"/>
    <w:semiHidden/>
    <w:unhideWhenUsed/>
    <w:rsid w:val="00065494"/>
    <w:rPr>
      <w:color w:val="605E5C"/>
      <w:shd w:val="clear" w:color="auto" w:fill="E1DFDD"/>
    </w:rPr>
  </w:style>
  <w:style w:type="table" w:styleId="TableGrid">
    <w:name w:val="Table Grid"/>
    <w:basedOn w:val="TableNormal"/>
    <w:uiPriority w:val="39"/>
    <w:qFormat/>
    <w:rsid w:val="00BB11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FE11C4"/>
  </w:style>
  <w:style w:type="character" w:customStyle="1" w:styleId="Heading2Char">
    <w:name w:val="Heading 2 Char"/>
    <w:basedOn w:val="DefaultParagraphFont"/>
    <w:link w:val="Heading2"/>
    <w:uiPriority w:val="9"/>
    <w:semiHidden/>
    <w:rsid w:val="00D002D1"/>
    <w:rPr>
      <w:rFonts w:asciiTheme="majorHAnsi" w:eastAsiaTheme="majorEastAsia" w:hAnsiTheme="majorHAnsi" w:cstheme="majorBidi"/>
      <w:color w:val="2E74B5"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2255">
      <w:bodyDiv w:val="1"/>
      <w:marLeft w:val="0"/>
      <w:marRight w:val="0"/>
      <w:marTop w:val="0"/>
      <w:marBottom w:val="0"/>
      <w:divBdr>
        <w:top w:val="none" w:sz="0" w:space="0" w:color="auto"/>
        <w:left w:val="none" w:sz="0" w:space="0" w:color="auto"/>
        <w:bottom w:val="none" w:sz="0" w:space="0" w:color="auto"/>
        <w:right w:val="none" w:sz="0" w:space="0" w:color="auto"/>
      </w:divBdr>
      <w:divsChild>
        <w:div w:id="1123501323">
          <w:marLeft w:val="0"/>
          <w:marRight w:val="0"/>
          <w:marTop w:val="0"/>
          <w:marBottom w:val="0"/>
          <w:divBdr>
            <w:top w:val="single" w:sz="2" w:space="0" w:color="E3E3E3"/>
            <w:left w:val="single" w:sz="2" w:space="0" w:color="E3E3E3"/>
            <w:bottom w:val="single" w:sz="2" w:space="0" w:color="E3E3E3"/>
            <w:right w:val="single" w:sz="2" w:space="0" w:color="E3E3E3"/>
          </w:divBdr>
          <w:divsChild>
            <w:div w:id="203635658">
              <w:marLeft w:val="0"/>
              <w:marRight w:val="0"/>
              <w:marTop w:val="0"/>
              <w:marBottom w:val="0"/>
              <w:divBdr>
                <w:top w:val="single" w:sz="2" w:space="0" w:color="E3E3E3"/>
                <w:left w:val="single" w:sz="2" w:space="0" w:color="E3E3E3"/>
                <w:bottom w:val="single" w:sz="2" w:space="0" w:color="E3E3E3"/>
                <w:right w:val="single" w:sz="2" w:space="0" w:color="E3E3E3"/>
              </w:divBdr>
              <w:divsChild>
                <w:div w:id="1498809071">
                  <w:marLeft w:val="0"/>
                  <w:marRight w:val="0"/>
                  <w:marTop w:val="0"/>
                  <w:marBottom w:val="0"/>
                  <w:divBdr>
                    <w:top w:val="single" w:sz="2" w:space="0" w:color="E3E3E3"/>
                    <w:left w:val="single" w:sz="2" w:space="0" w:color="E3E3E3"/>
                    <w:bottom w:val="single" w:sz="2" w:space="0" w:color="E3E3E3"/>
                    <w:right w:val="single" w:sz="2" w:space="0" w:color="E3E3E3"/>
                  </w:divBdr>
                  <w:divsChild>
                    <w:div w:id="250163769">
                      <w:marLeft w:val="0"/>
                      <w:marRight w:val="0"/>
                      <w:marTop w:val="0"/>
                      <w:marBottom w:val="0"/>
                      <w:divBdr>
                        <w:top w:val="single" w:sz="2" w:space="0" w:color="E3E3E3"/>
                        <w:left w:val="single" w:sz="2" w:space="0" w:color="E3E3E3"/>
                        <w:bottom w:val="single" w:sz="2" w:space="0" w:color="E3E3E3"/>
                        <w:right w:val="single" w:sz="2" w:space="0" w:color="E3E3E3"/>
                      </w:divBdr>
                      <w:divsChild>
                        <w:div w:id="87240731">
                          <w:marLeft w:val="0"/>
                          <w:marRight w:val="0"/>
                          <w:marTop w:val="0"/>
                          <w:marBottom w:val="0"/>
                          <w:divBdr>
                            <w:top w:val="single" w:sz="2" w:space="0" w:color="E3E3E3"/>
                            <w:left w:val="single" w:sz="2" w:space="0" w:color="E3E3E3"/>
                            <w:bottom w:val="single" w:sz="2" w:space="0" w:color="E3E3E3"/>
                            <w:right w:val="single" w:sz="2" w:space="0" w:color="E3E3E3"/>
                          </w:divBdr>
                          <w:divsChild>
                            <w:div w:id="1436824159">
                              <w:marLeft w:val="0"/>
                              <w:marRight w:val="0"/>
                              <w:marTop w:val="0"/>
                              <w:marBottom w:val="0"/>
                              <w:divBdr>
                                <w:top w:val="single" w:sz="2" w:space="0" w:color="E3E3E3"/>
                                <w:left w:val="single" w:sz="2" w:space="0" w:color="E3E3E3"/>
                                <w:bottom w:val="single" w:sz="2" w:space="0" w:color="E3E3E3"/>
                                <w:right w:val="single" w:sz="2" w:space="0" w:color="E3E3E3"/>
                              </w:divBdr>
                              <w:divsChild>
                                <w:div w:id="1168326979">
                                  <w:marLeft w:val="0"/>
                                  <w:marRight w:val="0"/>
                                  <w:marTop w:val="100"/>
                                  <w:marBottom w:val="100"/>
                                  <w:divBdr>
                                    <w:top w:val="single" w:sz="2" w:space="0" w:color="E3E3E3"/>
                                    <w:left w:val="single" w:sz="2" w:space="0" w:color="E3E3E3"/>
                                    <w:bottom w:val="single" w:sz="2" w:space="0" w:color="E3E3E3"/>
                                    <w:right w:val="single" w:sz="2" w:space="0" w:color="E3E3E3"/>
                                  </w:divBdr>
                                  <w:divsChild>
                                    <w:div w:id="2047828373">
                                      <w:marLeft w:val="0"/>
                                      <w:marRight w:val="0"/>
                                      <w:marTop w:val="0"/>
                                      <w:marBottom w:val="0"/>
                                      <w:divBdr>
                                        <w:top w:val="single" w:sz="2" w:space="0" w:color="E3E3E3"/>
                                        <w:left w:val="single" w:sz="2" w:space="0" w:color="E3E3E3"/>
                                        <w:bottom w:val="single" w:sz="2" w:space="0" w:color="E3E3E3"/>
                                        <w:right w:val="single" w:sz="2" w:space="0" w:color="E3E3E3"/>
                                      </w:divBdr>
                                      <w:divsChild>
                                        <w:div w:id="1218591691">
                                          <w:marLeft w:val="0"/>
                                          <w:marRight w:val="0"/>
                                          <w:marTop w:val="0"/>
                                          <w:marBottom w:val="0"/>
                                          <w:divBdr>
                                            <w:top w:val="single" w:sz="2" w:space="0" w:color="E3E3E3"/>
                                            <w:left w:val="single" w:sz="2" w:space="0" w:color="E3E3E3"/>
                                            <w:bottom w:val="single" w:sz="2" w:space="0" w:color="E3E3E3"/>
                                            <w:right w:val="single" w:sz="2" w:space="0" w:color="E3E3E3"/>
                                          </w:divBdr>
                                          <w:divsChild>
                                            <w:div w:id="681711119">
                                              <w:marLeft w:val="0"/>
                                              <w:marRight w:val="0"/>
                                              <w:marTop w:val="0"/>
                                              <w:marBottom w:val="0"/>
                                              <w:divBdr>
                                                <w:top w:val="single" w:sz="2" w:space="0" w:color="E3E3E3"/>
                                                <w:left w:val="single" w:sz="2" w:space="0" w:color="E3E3E3"/>
                                                <w:bottom w:val="single" w:sz="2" w:space="0" w:color="E3E3E3"/>
                                                <w:right w:val="single" w:sz="2" w:space="0" w:color="E3E3E3"/>
                                              </w:divBdr>
                                              <w:divsChild>
                                                <w:div w:id="914557076">
                                                  <w:marLeft w:val="0"/>
                                                  <w:marRight w:val="0"/>
                                                  <w:marTop w:val="0"/>
                                                  <w:marBottom w:val="0"/>
                                                  <w:divBdr>
                                                    <w:top w:val="single" w:sz="2" w:space="0" w:color="E3E3E3"/>
                                                    <w:left w:val="single" w:sz="2" w:space="0" w:color="E3E3E3"/>
                                                    <w:bottom w:val="single" w:sz="2" w:space="0" w:color="E3E3E3"/>
                                                    <w:right w:val="single" w:sz="2" w:space="0" w:color="E3E3E3"/>
                                                  </w:divBdr>
                                                  <w:divsChild>
                                                    <w:div w:id="788547137">
                                                      <w:marLeft w:val="0"/>
                                                      <w:marRight w:val="0"/>
                                                      <w:marTop w:val="0"/>
                                                      <w:marBottom w:val="0"/>
                                                      <w:divBdr>
                                                        <w:top w:val="single" w:sz="2" w:space="0" w:color="E3E3E3"/>
                                                        <w:left w:val="single" w:sz="2" w:space="0" w:color="E3E3E3"/>
                                                        <w:bottom w:val="single" w:sz="2" w:space="0" w:color="E3E3E3"/>
                                                        <w:right w:val="single" w:sz="2" w:space="0" w:color="E3E3E3"/>
                                                      </w:divBdr>
                                                      <w:divsChild>
                                                        <w:div w:id="20594771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134983366">
          <w:marLeft w:val="0"/>
          <w:marRight w:val="0"/>
          <w:marTop w:val="0"/>
          <w:marBottom w:val="0"/>
          <w:divBdr>
            <w:top w:val="none" w:sz="0" w:space="0" w:color="auto"/>
            <w:left w:val="none" w:sz="0" w:space="0" w:color="auto"/>
            <w:bottom w:val="none" w:sz="0" w:space="0" w:color="auto"/>
            <w:right w:val="none" w:sz="0" w:space="0" w:color="auto"/>
          </w:divBdr>
        </w:div>
      </w:divsChild>
    </w:div>
    <w:div w:id="105731375">
      <w:bodyDiv w:val="1"/>
      <w:marLeft w:val="0"/>
      <w:marRight w:val="0"/>
      <w:marTop w:val="0"/>
      <w:marBottom w:val="0"/>
      <w:divBdr>
        <w:top w:val="none" w:sz="0" w:space="0" w:color="auto"/>
        <w:left w:val="none" w:sz="0" w:space="0" w:color="auto"/>
        <w:bottom w:val="none" w:sz="0" w:space="0" w:color="auto"/>
        <w:right w:val="none" w:sz="0" w:space="0" w:color="auto"/>
      </w:divBdr>
    </w:div>
    <w:div w:id="271207757">
      <w:bodyDiv w:val="1"/>
      <w:marLeft w:val="0"/>
      <w:marRight w:val="0"/>
      <w:marTop w:val="0"/>
      <w:marBottom w:val="0"/>
      <w:divBdr>
        <w:top w:val="none" w:sz="0" w:space="0" w:color="auto"/>
        <w:left w:val="none" w:sz="0" w:space="0" w:color="auto"/>
        <w:bottom w:val="none" w:sz="0" w:space="0" w:color="auto"/>
        <w:right w:val="none" w:sz="0" w:space="0" w:color="auto"/>
      </w:divBdr>
      <w:divsChild>
        <w:div w:id="1498575314">
          <w:marLeft w:val="0"/>
          <w:marRight w:val="0"/>
          <w:marTop w:val="0"/>
          <w:marBottom w:val="0"/>
          <w:divBdr>
            <w:top w:val="single" w:sz="2" w:space="0" w:color="E3E3E3"/>
            <w:left w:val="single" w:sz="2" w:space="0" w:color="E3E3E3"/>
            <w:bottom w:val="single" w:sz="2" w:space="0" w:color="E3E3E3"/>
            <w:right w:val="single" w:sz="2" w:space="0" w:color="E3E3E3"/>
          </w:divBdr>
          <w:divsChild>
            <w:div w:id="1892037991">
              <w:marLeft w:val="0"/>
              <w:marRight w:val="0"/>
              <w:marTop w:val="0"/>
              <w:marBottom w:val="0"/>
              <w:divBdr>
                <w:top w:val="single" w:sz="2" w:space="0" w:color="E3E3E3"/>
                <w:left w:val="single" w:sz="2" w:space="0" w:color="E3E3E3"/>
                <w:bottom w:val="single" w:sz="2" w:space="0" w:color="E3E3E3"/>
                <w:right w:val="single" w:sz="2" w:space="0" w:color="E3E3E3"/>
              </w:divBdr>
              <w:divsChild>
                <w:div w:id="1029526563">
                  <w:marLeft w:val="0"/>
                  <w:marRight w:val="0"/>
                  <w:marTop w:val="0"/>
                  <w:marBottom w:val="0"/>
                  <w:divBdr>
                    <w:top w:val="single" w:sz="2" w:space="0" w:color="E3E3E3"/>
                    <w:left w:val="single" w:sz="2" w:space="0" w:color="E3E3E3"/>
                    <w:bottom w:val="single" w:sz="2" w:space="0" w:color="E3E3E3"/>
                    <w:right w:val="single" w:sz="2" w:space="0" w:color="E3E3E3"/>
                  </w:divBdr>
                  <w:divsChild>
                    <w:div w:id="2054382734">
                      <w:marLeft w:val="0"/>
                      <w:marRight w:val="0"/>
                      <w:marTop w:val="0"/>
                      <w:marBottom w:val="0"/>
                      <w:divBdr>
                        <w:top w:val="single" w:sz="2" w:space="0" w:color="E3E3E3"/>
                        <w:left w:val="single" w:sz="2" w:space="0" w:color="E3E3E3"/>
                        <w:bottom w:val="single" w:sz="2" w:space="0" w:color="E3E3E3"/>
                        <w:right w:val="single" w:sz="2" w:space="0" w:color="E3E3E3"/>
                      </w:divBdr>
                      <w:divsChild>
                        <w:div w:id="1692489944">
                          <w:marLeft w:val="0"/>
                          <w:marRight w:val="0"/>
                          <w:marTop w:val="0"/>
                          <w:marBottom w:val="0"/>
                          <w:divBdr>
                            <w:top w:val="single" w:sz="2" w:space="0" w:color="E3E3E3"/>
                            <w:left w:val="single" w:sz="2" w:space="0" w:color="E3E3E3"/>
                            <w:bottom w:val="single" w:sz="2" w:space="0" w:color="E3E3E3"/>
                            <w:right w:val="single" w:sz="2" w:space="0" w:color="E3E3E3"/>
                          </w:divBdr>
                          <w:divsChild>
                            <w:div w:id="183055870">
                              <w:marLeft w:val="0"/>
                              <w:marRight w:val="0"/>
                              <w:marTop w:val="0"/>
                              <w:marBottom w:val="0"/>
                              <w:divBdr>
                                <w:top w:val="single" w:sz="2" w:space="0" w:color="E3E3E3"/>
                                <w:left w:val="single" w:sz="2" w:space="0" w:color="E3E3E3"/>
                                <w:bottom w:val="single" w:sz="2" w:space="0" w:color="E3E3E3"/>
                                <w:right w:val="single" w:sz="2" w:space="0" w:color="E3E3E3"/>
                              </w:divBdr>
                              <w:divsChild>
                                <w:div w:id="181097051">
                                  <w:marLeft w:val="0"/>
                                  <w:marRight w:val="0"/>
                                  <w:marTop w:val="100"/>
                                  <w:marBottom w:val="100"/>
                                  <w:divBdr>
                                    <w:top w:val="single" w:sz="2" w:space="0" w:color="E3E3E3"/>
                                    <w:left w:val="single" w:sz="2" w:space="0" w:color="E3E3E3"/>
                                    <w:bottom w:val="single" w:sz="2" w:space="0" w:color="E3E3E3"/>
                                    <w:right w:val="single" w:sz="2" w:space="0" w:color="E3E3E3"/>
                                  </w:divBdr>
                                  <w:divsChild>
                                    <w:div w:id="1037584906">
                                      <w:marLeft w:val="0"/>
                                      <w:marRight w:val="0"/>
                                      <w:marTop w:val="0"/>
                                      <w:marBottom w:val="0"/>
                                      <w:divBdr>
                                        <w:top w:val="single" w:sz="2" w:space="0" w:color="E3E3E3"/>
                                        <w:left w:val="single" w:sz="2" w:space="0" w:color="E3E3E3"/>
                                        <w:bottom w:val="single" w:sz="2" w:space="0" w:color="E3E3E3"/>
                                        <w:right w:val="single" w:sz="2" w:space="0" w:color="E3E3E3"/>
                                      </w:divBdr>
                                      <w:divsChild>
                                        <w:div w:id="348680555">
                                          <w:marLeft w:val="0"/>
                                          <w:marRight w:val="0"/>
                                          <w:marTop w:val="0"/>
                                          <w:marBottom w:val="0"/>
                                          <w:divBdr>
                                            <w:top w:val="single" w:sz="2" w:space="0" w:color="E3E3E3"/>
                                            <w:left w:val="single" w:sz="2" w:space="0" w:color="E3E3E3"/>
                                            <w:bottom w:val="single" w:sz="2" w:space="0" w:color="E3E3E3"/>
                                            <w:right w:val="single" w:sz="2" w:space="0" w:color="E3E3E3"/>
                                          </w:divBdr>
                                          <w:divsChild>
                                            <w:div w:id="865212411">
                                              <w:marLeft w:val="0"/>
                                              <w:marRight w:val="0"/>
                                              <w:marTop w:val="0"/>
                                              <w:marBottom w:val="0"/>
                                              <w:divBdr>
                                                <w:top w:val="single" w:sz="2" w:space="0" w:color="E3E3E3"/>
                                                <w:left w:val="single" w:sz="2" w:space="0" w:color="E3E3E3"/>
                                                <w:bottom w:val="single" w:sz="2" w:space="0" w:color="E3E3E3"/>
                                                <w:right w:val="single" w:sz="2" w:space="0" w:color="E3E3E3"/>
                                              </w:divBdr>
                                              <w:divsChild>
                                                <w:div w:id="191578408">
                                                  <w:marLeft w:val="0"/>
                                                  <w:marRight w:val="0"/>
                                                  <w:marTop w:val="0"/>
                                                  <w:marBottom w:val="0"/>
                                                  <w:divBdr>
                                                    <w:top w:val="single" w:sz="2" w:space="0" w:color="E3E3E3"/>
                                                    <w:left w:val="single" w:sz="2" w:space="0" w:color="E3E3E3"/>
                                                    <w:bottom w:val="single" w:sz="2" w:space="0" w:color="E3E3E3"/>
                                                    <w:right w:val="single" w:sz="2" w:space="0" w:color="E3E3E3"/>
                                                  </w:divBdr>
                                                  <w:divsChild>
                                                    <w:div w:id="97919893">
                                                      <w:marLeft w:val="0"/>
                                                      <w:marRight w:val="0"/>
                                                      <w:marTop w:val="0"/>
                                                      <w:marBottom w:val="0"/>
                                                      <w:divBdr>
                                                        <w:top w:val="single" w:sz="2" w:space="0" w:color="E3E3E3"/>
                                                        <w:left w:val="single" w:sz="2" w:space="0" w:color="E3E3E3"/>
                                                        <w:bottom w:val="single" w:sz="2" w:space="0" w:color="E3E3E3"/>
                                                        <w:right w:val="single" w:sz="2" w:space="0" w:color="E3E3E3"/>
                                                      </w:divBdr>
                                                      <w:divsChild>
                                                        <w:div w:id="9720578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45289908">
          <w:marLeft w:val="0"/>
          <w:marRight w:val="0"/>
          <w:marTop w:val="0"/>
          <w:marBottom w:val="0"/>
          <w:divBdr>
            <w:top w:val="none" w:sz="0" w:space="0" w:color="auto"/>
            <w:left w:val="none" w:sz="0" w:space="0" w:color="auto"/>
            <w:bottom w:val="none" w:sz="0" w:space="0" w:color="auto"/>
            <w:right w:val="none" w:sz="0" w:space="0" w:color="auto"/>
          </w:divBdr>
        </w:div>
      </w:divsChild>
    </w:div>
    <w:div w:id="295726498">
      <w:bodyDiv w:val="1"/>
      <w:marLeft w:val="0"/>
      <w:marRight w:val="0"/>
      <w:marTop w:val="0"/>
      <w:marBottom w:val="0"/>
      <w:divBdr>
        <w:top w:val="none" w:sz="0" w:space="0" w:color="auto"/>
        <w:left w:val="none" w:sz="0" w:space="0" w:color="auto"/>
        <w:bottom w:val="none" w:sz="0" w:space="0" w:color="auto"/>
        <w:right w:val="none" w:sz="0" w:space="0" w:color="auto"/>
      </w:divBdr>
      <w:divsChild>
        <w:div w:id="648170280">
          <w:marLeft w:val="0"/>
          <w:marRight w:val="0"/>
          <w:marTop w:val="0"/>
          <w:marBottom w:val="0"/>
          <w:divBdr>
            <w:top w:val="single" w:sz="2" w:space="0" w:color="E3E3E3"/>
            <w:left w:val="single" w:sz="2" w:space="0" w:color="E3E3E3"/>
            <w:bottom w:val="single" w:sz="2" w:space="0" w:color="E3E3E3"/>
            <w:right w:val="single" w:sz="2" w:space="0" w:color="E3E3E3"/>
          </w:divBdr>
          <w:divsChild>
            <w:div w:id="1049456228">
              <w:marLeft w:val="0"/>
              <w:marRight w:val="0"/>
              <w:marTop w:val="0"/>
              <w:marBottom w:val="0"/>
              <w:divBdr>
                <w:top w:val="single" w:sz="2" w:space="0" w:color="E3E3E3"/>
                <w:left w:val="single" w:sz="2" w:space="0" w:color="E3E3E3"/>
                <w:bottom w:val="single" w:sz="2" w:space="0" w:color="E3E3E3"/>
                <w:right w:val="single" w:sz="2" w:space="0" w:color="E3E3E3"/>
              </w:divBdr>
              <w:divsChild>
                <w:div w:id="2099012590">
                  <w:marLeft w:val="0"/>
                  <w:marRight w:val="0"/>
                  <w:marTop w:val="0"/>
                  <w:marBottom w:val="0"/>
                  <w:divBdr>
                    <w:top w:val="single" w:sz="2" w:space="0" w:color="E3E3E3"/>
                    <w:left w:val="single" w:sz="2" w:space="0" w:color="E3E3E3"/>
                    <w:bottom w:val="single" w:sz="2" w:space="0" w:color="E3E3E3"/>
                    <w:right w:val="single" w:sz="2" w:space="0" w:color="E3E3E3"/>
                  </w:divBdr>
                  <w:divsChild>
                    <w:div w:id="229853326">
                      <w:marLeft w:val="0"/>
                      <w:marRight w:val="0"/>
                      <w:marTop w:val="0"/>
                      <w:marBottom w:val="0"/>
                      <w:divBdr>
                        <w:top w:val="single" w:sz="2" w:space="0" w:color="E3E3E3"/>
                        <w:left w:val="single" w:sz="2" w:space="0" w:color="E3E3E3"/>
                        <w:bottom w:val="single" w:sz="2" w:space="0" w:color="E3E3E3"/>
                        <w:right w:val="single" w:sz="2" w:space="0" w:color="E3E3E3"/>
                      </w:divBdr>
                      <w:divsChild>
                        <w:div w:id="797458440">
                          <w:marLeft w:val="0"/>
                          <w:marRight w:val="0"/>
                          <w:marTop w:val="0"/>
                          <w:marBottom w:val="0"/>
                          <w:divBdr>
                            <w:top w:val="single" w:sz="2" w:space="0" w:color="E3E3E3"/>
                            <w:left w:val="single" w:sz="2" w:space="0" w:color="E3E3E3"/>
                            <w:bottom w:val="single" w:sz="2" w:space="0" w:color="E3E3E3"/>
                            <w:right w:val="single" w:sz="2" w:space="0" w:color="E3E3E3"/>
                          </w:divBdr>
                          <w:divsChild>
                            <w:div w:id="933708102">
                              <w:marLeft w:val="0"/>
                              <w:marRight w:val="0"/>
                              <w:marTop w:val="0"/>
                              <w:marBottom w:val="0"/>
                              <w:divBdr>
                                <w:top w:val="single" w:sz="2" w:space="0" w:color="E3E3E3"/>
                                <w:left w:val="single" w:sz="2" w:space="0" w:color="E3E3E3"/>
                                <w:bottom w:val="single" w:sz="2" w:space="0" w:color="E3E3E3"/>
                                <w:right w:val="single" w:sz="2" w:space="0" w:color="E3E3E3"/>
                              </w:divBdr>
                              <w:divsChild>
                                <w:div w:id="1295452299">
                                  <w:marLeft w:val="0"/>
                                  <w:marRight w:val="0"/>
                                  <w:marTop w:val="100"/>
                                  <w:marBottom w:val="100"/>
                                  <w:divBdr>
                                    <w:top w:val="single" w:sz="2" w:space="0" w:color="E3E3E3"/>
                                    <w:left w:val="single" w:sz="2" w:space="0" w:color="E3E3E3"/>
                                    <w:bottom w:val="single" w:sz="2" w:space="0" w:color="E3E3E3"/>
                                    <w:right w:val="single" w:sz="2" w:space="0" w:color="E3E3E3"/>
                                  </w:divBdr>
                                  <w:divsChild>
                                    <w:div w:id="2111701237">
                                      <w:marLeft w:val="0"/>
                                      <w:marRight w:val="0"/>
                                      <w:marTop w:val="0"/>
                                      <w:marBottom w:val="0"/>
                                      <w:divBdr>
                                        <w:top w:val="single" w:sz="2" w:space="0" w:color="E3E3E3"/>
                                        <w:left w:val="single" w:sz="2" w:space="0" w:color="E3E3E3"/>
                                        <w:bottom w:val="single" w:sz="2" w:space="0" w:color="E3E3E3"/>
                                        <w:right w:val="single" w:sz="2" w:space="0" w:color="E3E3E3"/>
                                      </w:divBdr>
                                      <w:divsChild>
                                        <w:div w:id="1462386956">
                                          <w:marLeft w:val="0"/>
                                          <w:marRight w:val="0"/>
                                          <w:marTop w:val="0"/>
                                          <w:marBottom w:val="0"/>
                                          <w:divBdr>
                                            <w:top w:val="single" w:sz="2" w:space="0" w:color="E3E3E3"/>
                                            <w:left w:val="single" w:sz="2" w:space="0" w:color="E3E3E3"/>
                                            <w:bottom w:val="single" w:sz="2" w:space="0" w:color="E3E3E3"/>
                                            <w:right w:val="single" w:sz="2" w:space="0" w:color="E3E3E3"/>
                                          </w:divBdr>
                                          <w:divsChild>
                                            <w:div w:id="124204595">
                                              <w:marLeft w:val="0"/>
                                              <w:marRight w:val="0"/>
                                              <w:marTop w:val="0"/>
                                              <w:marBottom w:val="0"/>
                                              <w:divBdr>
                                                <w:top w:val="single" w:sz="2" w:space="0" w:color="E3E3E3"/>
                                                <w:left w:val="single" w:sz="2" w:space="0" w:color="E3E3E3"/>
                                                <w:bottom w:val="single" w:sz="2" w:space="0" w:color="E3E3E3"/>
                                                <w:right w:val="single" w:sz="2" w:space="0" w:color="E3E3E3"/>
                                              </w:divBdr>
                                              <w:divsChild>
                                                <w:div w:id="975069634">
                                                  <w:marLeft w:val="0"/>
                                                  <w:marRight w:val="0"/>
                                                  <w:marTop w:val="0"/>
                                                  <w:marBottom w:val="0"/>
                                                  <w:divBdr>
                                                    <w:top w:val="single" w:sz="2" w:space="0" w:color="E3E3E3"/>
                                                    <w:left w:val="single" w:sz="2" w:space="0" w:color="E3E3E3"/>
                                                    <w:bottom w:val="single" w:sz="2" w:space="0" w:color="E3E3E3"/>
                                                    <w:right w:val="single" w:sz="2" w:space="0" w:color="E3E3E3"/>
                                                  </w:divBdr>
                                                  <w:divsChild>
                                                    <w:div w:id="818614428">
                                                      <w:marLeft w:val="0"/>
                                                      <w:marRight w:val="0"/>
                                                      <w:marTop w:val="0"/>
                                                      <w:marBottom w:val="0"/>
                                                      <w:divBdr>
                                                        <w:top w:val="single" w:sz="2" w:space="0" w:color="E3E3E3"/>
                                                        <w:left w:val="single" w:sz="2" w:space="0" w:color="E3E3E3"/>
                                                        <w:bottom w:val="single" w:sz="2" w:space="0" w:color="E3E3E3"/>
                                                        <w:right w:val="single" w:sz="2" w:space="0" w:color="E3E3E3"/>
                                                      </w:divBdr>
                                                      <w:divsChild>
                                                        <w:div w:id="4761428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018849424">
          <w:marLeft w:val="0"/>
          <w:marRight w:val="0"/>
          <w:marTop w:val="0"/>
          <w:marBottom w:val="0"/>
          <w:divBdr>
            <w:top w:val="none" w:sz="0" w:space="0" w:color="auto"/>
            <w:left w:val="none" w:sz="0" w:space="0" w:color="auto"/>
            <w:bottom w:val="none" w:sz="0" w:space="0" w:color="auto"/>
            <w:right w:val="none" w:sz="0" w:space="0" w:color="auto"/>
          </w:divBdr>
        </w:div>
      </w:divsChild>
    </w:div>
    <w:div w:id="351928687">
      <w:bodyDiv w:val="1"/>
      <w:marLeft w:val="0"/>
      <w:marRight w:val="0"/>
      <w:marTop w:val="0"/>
      <w:marBottom w:val="0"/>
      <w:divBdr>
        <w:top w:val="none" w:sz="0" w:space="0" w:color="auto"/>
        <w:left w:val="none" w:sz="0" w:space="0" w:color="auto"/>
        <w:bottom w:val="none" w:sz="0" w:space="0" w:color="auto"/>
        <w:right w:val="none" w:sz="0" w:space="0" w:color="auto"/>
      </w:divBdr>
      <w:divsChild>
        <w:div w:id="322972996">
          <w:marLeft w:val="0"/>
          <w:marRight w:val="0"/>
          <w:marTop w:val="0"/>
          <w:marBottom w:val="0"/>
          <w:divBdr>
            <w:top w:val="none" w:sz="0" w:space="0" w:color="auto"/>
            <w:left w:val="none" w:sz="0" w:space="0" w:color="auto"/>
            <w:bottom w:val="none" w:sz="0" w:space="0" w:color="auto"/>
            <w:right w:val="none" w:sz="0" w:space="0" w:color="auto"/>
          </w:divBdr>
        </w:div>
      </w:divsChild>
    </w:div>
    <w:div w:id="509178764">
      <w:bodyDiv w:val="1"/>
      <w:marLeft w:val="0"/>
      <w:marRight w:val="0"/>
      <w:marTop w:val="0"/>
      <w:marBottom w:val="0"/>
      <w:divBdr>
        <w:top w:val="none" w:sz="0" w:space="0" w:color="auto"/>
        <w:left w:val="none" w:sz="0" w:space="0" w:color="auto"/>
        <w:bottom w:val="none" w:sz="0" w:space="0" w:color="auto"/>
        <w:right w:val="none" w:sz="0" w:space="0" w:color="auto"/>
      </w:divBdr>
      <w:divsChild>
        <w:div w:id="1906988773">
          <w:marLeft w:val="0"/>
          <w:marRight w:val="0"/>
          <w:marTop w:val="0"/>
          <w:marBottom w:val="0"/>
          <w:divBdr>
            <w:top w:val="single" w:sz="2" w:space="0" w:color="E3E3E3"/>
            <w:left w:val="single" w:sz="2" w:space="0" w:color="E3E3E3"/>
            <w:bottom w:val="single" w:sz="2" w:space="0" w:color="E3E3E3"/>
            <w:right w:val="single" w:sz="2" w:space="0" w:color="E3E3E3"/>
          </w:divBdr>
          <w:divsChild>
            <w:div w:id="1600331140">
              <w:marLeft w:val="0"/>
              <w:marRight w:val="0"/>
              <w:marTop w:val="0"/>
              <w:marBottom w:val="0"/>
              <w:divBdr>
                <w:top w:val="single" w:sz="2" w:space="0" w:color="E3E3E3"/>
                <w:left w:val="single" w:sz="2" w:space="0" w:color="E3E3E3"/>
                <w:bottom w:val="single" w:sz="2" w:space="0" w:color="E3E3E3"/>
                <w:right w:val="single" w:sz="2" w:space="0" w:color="E3E3E3"/>
              </w:divBdr>
              <w:divsChild>
                <w:div w:id="860389127">
                  <w:marLeft w:val="0"/>
                  <w:marRight w:val="0"/>
                  <w:marTop w:val="0"/>
                  <w:marBottom w:val="0"/>
                  <w:divBdr>
                    <w:top w:val="single" w:sz="2" w:space="0" w:color="E3E3E3"/>
                    <w:left w:val="single" w:sz="2" w:space="0" w:color="E3E3E3"/>
                    <w:bottom w:val="single" w:sz="2" w:space="0" w:color="E3E3E3"/>
                    <w:right w:val="single" w:sz="2" w:space="0" w:color="E3E3E3"/>
                  </w:divBdr>
                  <w:divsChild>
                    <w:div w:id="1616936506">
                      <w:marLeft w:val="0"/>
                      <w:marRight w:val="0"/>
                      <w:marTop w:val="0"/>
                      <w:marBottom w:val="0"/>
                      <w:divBdr>
                        <w:top w:val="single" w:sz="2" w:space="0" w:color="E3E3E3"/>
                        <w:left w:val="single" w:sz="2" w:space="0" w:color="E3E3E3"/>
                        <w:bottom w:val="single" w:sz="2" w:space="0" w:color="E3E3E3"/>
                        <w:right w:val="single" w:sz="2" w:space="0" w:color="E3E3E3"/>
                      </w:divBdr>
                      <w:divsChild>
                        <w:div w:id="2013532123">
                          <w:marLeft w:val="0"/>
                          <w:marRight w:val="0"/>
                          <w:marTop w:val="0"/>
                          <w:marBottom w:val="0"/>
                          <w:divBdr>
                            <w:top w:val="single" w:sz="2" w:space="0" w:color="E3E3E3"/>
                            <w:left w:val="single" w:sz="2" w:space="0" w:color="E3E3E3"/>
                            <w:bottom w:val="single" w:sz="2" w:space="0" w:color="E3E3E3"/>
                            <w:right w:val="single" w:sz="2" w:space="0" w:color="E3E3E3"/>
                          </w:divBdr>
                          <w:divsChild>
                            <w:div w:id="1428691059">
                              <w:marLeft w:val="0"/>
                              <w:marRight w:val="0"/>
                              <w:marTop w:val="0"/>
                              <w:marBottom w:val="0"/>
                              <w:divBdr>
                                <w:top w:val="single" w:sz="2" w:space="0" w:color="E3E3E3"/>
                                <w:left w:val="single" w:sz="2" w:space="0" w:color="E3E3E3"/>
                                <w:bottom w:val="single" w:sz="2" w:space="0" w:color="E3E3E3"/>
                                <w:right w:val="single" w:sz="2" w:space="0" w:color="E3E3E3"/>
                              </w:divBdr>
                              <w:divsChild>
                                <w:div w:id="1441800834">
                                  <w:marLeft w:val="0"/>
                                  <w:marRight w:val="0"/>
                                  <w:marTop w:val="100"/>
                                  <w:marBottom w:val="100"/>
                                  <w:divBdr>
                                    <w:top w:val="single" w:sz="2" w:space="0" w:color="E3E3E3"/>
                                    <w:left w:val="single" w:sz="2" w:space="0" w:color="E3E3E3"/>
                                    <w:bottom w:val="single" w:sz="2" w:space="0" w:color="E3E3E3"/>
                                    <w:right w:val="single" w:sz="2" w:space="0" w:color="E3E3E3"/>
                                  </w:divBdr>
                                  <w:divsChild>
                                    <w:div w:id="1813250857">
                                      <w:marLeft w:val="0"/>
                                      <w:marRight w:val="0"/>
                                      <w:marTop w:val="0"/>
                                      <w:marBottom w:val="0"/>
                                      <w:divBdr>
                                        <w:top w:val="single" w:sz="2" w:space="0" w:color="E3E3E3"/>
                                        <w:left w:val="single" w:sz="2" w:space="0" w:color="E3E3E3"/>
                                        <w:bottom w:val="single" w:sz="2" w:space="0" w:color="E3E3E3"/>
                                        <w:right w:val="single" w:sz="2" w:space="0" w:color="E3E3E3"/>
                                      </w:divBdr>
                                      <w:divsChild>
                                        <w:div w:id="442043028">
                                          <w:marLeft w:val="0"/>
                                          <w:marRight w:val="0"/>
                                          <w:marTop w:val="0"/>
                                          <w:marBottom w:val="0"/>
                                          <w:divBdr>
                                            <w:top w:val="single" w:sz="2" w:space="0" w:color="E3E3E3"/>
                                            <w:left w:val="single" w:sz="2" w:space="0" w:color="E3E3E3"/>
                                            <w:bottom w:val="single" w:sz="2" w:space="0" w:color="E3E3E3"/>
                                            <w:right w:val="single" w:sz="2" w:space="0" w:color="E3E3E3"/>
                                          </w:divBdr>
                                          <w:divsChild>
                                            <w:div w:id="540634187">
                                              <w:marLeft w:val="0"/>
                                              <w:marRight w:val="0"/>
                                              <w:marTop w:val="0"/>
                                              <w:marBottom w:val="0"/>
                                              <w:divBdr>
                                                <w:top w:val="single" w:sz="2" w:space="0" w:color="E3E3E3"/>
                                                <w:left w:val="single" w:sz="2" w:space="0" w:color="E3E3E3"/>
                                                <w:bottom w:val="single" w:sz="2" w:space="0" w:color="E3E3E3"/>
                                                <w:right w:val="single" w:sz="2" w:space="0" w:color="E3E3E3"/>
                                              </w:divBdr>
                                              <w:divsChild>
                                                <w:div w:id="34818704">
                                                  <w:marLeft w:val="0"/>
                                                  <w:marRight w:val="0"/>
                                                  <w:marTop w:val="0"/>
                                                  <w:marBottom w:val="0"/>
                                                  <w:divBdr>
                                                    <w:top w:val="single" w:sz="2" w:space="0" w:color="E3E3E3"/>
                                                    <w:left w:val="single" w:sz="2" w:space="0" w:color="E3E3E3"/>
                                                    <w:bottom w:val="single" w:sz="2" w:space="0" w:color="E3E3E3"/>
                                                    <w:right w:val="single" w:sz="2" w:space="0" w:color="E3E3E3"/>
                                                  </w:divBdr>
                                                  <w:divsChild>
                                                    <w:div w:id="13924784">
                                                      <w:marLeft w:val="0"/>
                                                      <w:marRight w:val="0"/>
                                                      <w:marTop w:val="0"/>
                                                      <w:marBottom w:val="0"/>
                                                      <w:divBdr>
                                                        <w:top w:val="single" w:sz="2" w:space="0" w:color="E3E3E3"/>
                                                        <w:left w:val="single" w:sz="2" w:space="0" w:color="E3E3E3"/>
                                                        <w:bottom w:val="single" w:sz="2" w:space="0" w:color="E3E3E3"/>
                                                        <w:right w:val="single" w:sz="2" w:space="0" w:color="E3E3E3"/>
                                                      </w:divBdr>
                                                      <w:divsChild>
                                                        <w:div w:id="5533520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25018961">
                              <w:marLeft w:val="0"/>
                              <w:marRight w:val="0"/>
                              <w:marTop w:val="0"/>
                              <w:marBottom w:val="0"/>
                              <w:divBdr>
                                <w:top w:val="single" w:sz="2" w:space="0" w:color="E3E3E3"/>
                                <w:left w:val="single" w:sz="2" w:space="0" w:color="E3E3E3"/>
                                <w:bottom w:val="single" w:sz="2" w:space="0" w:color="E3E3E3"/>
                                <w:right w:val="single" w:sz="2" w:space="0" w:color="E3E3E3"/>
                              </w:divBdr>
                              <w:divsChild>
                                <w:div w:id="1158883348">
                                  <w:marLeft w:val="0"/>
                                  <w:marRight w:val="0"/>
                                  <w:marTop w:val="100"/>
                                  <w:marBottom w:val="100"/>
                                  <w:divBdr>
                                    <w:top w:val="single" w:sz="2" w:space="0" w:color="E3E3E3"/>
                                    <w:left w:val="single" w:sz="2" w:space="0" w:color="E3E3E3"/>
                                    <w:bottom w:val="single" w:sz="2" w:space="0" w:color="E3E3E3"/>
                                    <w:right w:val="single" w:sz="2" w:space="0" w:color="E3E3E3"/>
                                  </w:divBdr>
                                  <w:divsChild>
                                    <w:div w:id="1075858926">
                                      <w:marLeft w:val="0"/>
                                      <w:marRight w:val="0"/>
                                      <w:marTop w:val="0"/>
                                      <w:marBottom w:val="0"/>
                                      <w:divBdr>
                                        <w:top w:val="single" w:sz="2" w:space="0" w:color="E3E3E3"/>
                                        <w:left w:val="single" w:sz="2" w:space="0" w:color="E3E3E3"/>
                                        <w:bottom w:val="single" w:sz="2" w:space="0" w:color="E3E3E3"/>
                                        <w:right w:val="single" w:sz="2" w:space="0" w:color="E3E3E3"/>
                                      </w:divBdr>
                                      <w:divsChild>
                                        <w:div w:id="238566196">
                                          <w:marLeft w:val="0"/>
                                          <w:marRight w:val="0"/>
                                          <w:marTop w:val="0"/>
                                          <w:marBottom w:val="0"/>
                                          <w:divBdr>
                                            <w:top w:val="single" w:sz="2" w:space="0" w:color="E3E3E3"/>
                                            <w:left w:val="single" w:sz="2" w:space="0" w:color="E3E3E3"/>
                                            <w:bottom w:val="single" w:sz="2" w:space="0" w:color="E3E3E3"/>
                                            <w:right w:val="single" w:sz="2" w:space="0" w:color="E3E3E3"/>
                                          </w:divBdr>
                                          <w:divsChild>
                                            <w:div w:id="1628848650">
                                              <w:marLeft w:val="0"/>
                                              <w:marRight w:val="0"/>
                                              <w:marTop w:val="0"/>
                                              <w:marBottom w:val="0"/>
                                              <w:divBdr>
                                                <w:top w:val="single" w:sz="2" w:space="0" w:color="E3E3E3"/>
                                                <w:left w:val="single" w:sz="2" w:space="0" w:color="E3E3E3"/>
                                                <w:bottom w:val="single" w:sz="2" w:space="0" w:color="E3E3E3"/>
                                                <w:right w:val="single" w:sz="2" w:space="0" w:color="E3E3E3"/>
                                              </w:divBdr>
                                              <w:divsChild>
                                                <w:div w:id="422722583">
                                                  <w:marLeft w:val="0"/>
                                                  <w:marRight w:val="0"/>
                                                  <w:marTop w:val="0"/>
                                                  <w:marBottom w:val="0"/>
                                                  <w:divBdr>
                                                    <w:top w:val="single" w:sz="2" w:space="0" w:color="E3E3E3"/>
                                                    <w:left w:val="single" w:sz="2" w:space="0" w:color="E3E3E3"/>
                                                    <w:bottom w:val="single" w:sz="2" w:space="0" w:color="E3E3E3"/>
                                                    <w:right w:val="single" w:sz="2" w:space="0" w:color="E3E3E3"/>
                                                  </w:divBdr>
                                                  <w:divsChild>
                                                    <w:div w:id="1310597330">
                                                      <w:marLeft w:val="0"/>
                                                      <w:marRight w:val="0"/>
                                                      <w:marTop w:val="0"/>
                                                      <w:marBottom w:val="0"/>
                                                      <w:divBdr>
                                                        <w:top w:val="single" w:sz="2" w:space="0" w:color="E3E3E3"/>
                                                        <w:left w:val="single" w:sz="2" w:space="0" w:color="E3E3E3"/>
                                                        <w:bottom w:val="single" w:sz="2" w:space="0" w:color="E3E3E3"/>
                                                        <w:right w:val="single" w:sz="2" w:space="0" w:color="E3E3E3"/>
                                                      </w:divBdr>
                                                      <w:divsChild>
                                                        <w:div w:id="747837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92308606">
                                          <w:marLeft w:val="0"/>
                                          <w:marRight w:val="0"/>
                                          <w:marTop w:val="0"/>
                                          <w:marBottom w:val="0"/>
                                          <w:divBdr>
                                            <w:top w:val="single" w:sz="2" w:space="0" w:color="E3E3E3"/>
                                            <w:left w:val="single" w:sz="2" w:space="0" w:color="E3E3E3"/>
                                            <w:bottom w:val="single" w:sz="2" w:space="0" w:color="E3E3E3"/>
                                            <w:right w:val="single" w:sz="2" w:space="0" w:color="E3E3E3"/>
                                          </w:divBdr>
                                          <w:divsChild>
                                            <w:div w:id="1463039185">
                                              <w:marLeft w:val="0"/>
                                              <w:marRight w:val="0"/>
                                              <w:marTop w:val="0"/>
                                              <w:marBottom w:val="0"/>
                                              <w:divBdr>
                                                <w:top w:val="single" w:sz="2" w:space="0" w:color="E3E3E3"/>
                                                <w:left w:val="single" w:sz="2" w:space="0" w:color="E3E3E3"/>
                                                <w:bottom w:val="single" w:sz="2" w:space="0" w:color="E3E3E3"/>
                                                <w:right w:val="single" w:sz="2" w:space="0" w:color="E3E3E3"/>
                                              </w:divBdr>
                                            </w:div>
                                            <w:div w:id="1941332855">
                                              <w:marLeft w:val="0"/>
                                              <w:marRight w:val="0"/>
                                              <w:marTop w:val="0"/>
                                              <w:marBottom w:val="0"/>
                                              <w:divBdr>
                                                <w:top w:val="single" w:sz="2" w:space="0" w:color="E3E3E3"/>
                                                <w:left w:val="single" w:sz="2" w:space="0" w:color="E3E3E3"/>
                                                <w:bottom w:val="single" w:sz="2" w:space="0" w:color="E3E3E3"/>
                                                <w:right w:val="single" w:sz="2" w:space="0" w:color="E3E3E3"/>
                                              </w:divBdr>
                                              <w:divsChild>
                                                <w:div w:id="63722251">
                                                  <w:marLeft w:val="0"/>
                                                  <w:marRight w:val="0"/>
                                                  <w:marTop w:val="0"/>
                                                  <w:marBottom w:val="0"/>
                                                  <w:divBdr>
                                                    <w:top w:val="single" w:sz="2" w:space="0" w:color="E3E3E3"/>
                                                    <w:left w:val="single" w:sz="2" w:space="0" w:color="E3E3E3"/>
                                                    <w:bottom w:val="single" w:sz="2" w:space="0" w:color="E3E3E3"/>
                                                    <w:right w:val="single" w:sz="2" w:space="0" w:color="E3E3E3"/>
                                                  </w:divBdr>
                                                  <w:divsChild>
                                                    <w:div w:id="1457943984">
                                                      <w:marLeft w:val="0"/>
                                                      <w:marRight w:val="0"/>
                                                      <w:marTop w:val="0"/>
                                                      <w:marBottom w:val="0"/>
                                                      <w:divBdr>
                                                        <w:top w:val="single" w:sz="2" w:space="0" w:color="E3E3E3"/>
                                                        <w:left w:val="single" w:sz="2" w:space="0" w:color="E3E3E3"/>
                                                        <w:bottom w:val="single" w:sz="2" w:space="0" w:color="E3E3E3"/>
                                                        <w:right w:val="single" w:sz="2" w:space="0" w:color="E3E3E3"/>
                                                      </w:divBdr>
                                                      <w:divsChild>
                                                        <w:div w:id="15532727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57427117">
                              <w:marLeft w:val="0"/>
                              <w:marRight w:val="0"/>
                              <w:marTop w:val="0"/>
                              <w:marBottom w:val="0"/>
                              <w:divBdr>
                                <w:top w:val="single" w:sz="2" w:space="0" w:color="E3E3E3"/>
                                <w:left w:val="single" w:sz="2" w:space="0" w:color="E3E3E3"/>
                                <w:bottom w:val="single" w:sz="2" w:space="0" w:color="E3E3E3"/>
                                <w:right w:val="single" w:sz="2" w:space="0" w:color="E3E3E3"/>
                              </w:divBdr>
                              <w:divsChild>
                                <w:div w:id="14580888">
                                  <w:marLeft w:val="0"/>
                                  <w:marRight w:val="0"/>
                                  <w:marTop w:val="100"/>
                                  <w:marBottom w:val="100"/>
                                  <w:divBdr>
                                    <w:top w:val="single" w:sz="2" w:space="0" w:color="E3E3E3"/>
                                    <w:left w:val="single" w:sz="2" w:space="0" w:color="E3E3E3"/>
                                    <w:bottom w:val="single" w:sz="2" w:space="0" w:color="E3E3E3"/>
                                    <w:right w:val="single" w:sz="2" w:space="0" w:color="E3E3E3"/>
                                  </w:divBdr>
                                  <w:divsChild>
                                    <w:div w:id="704791463">
                                      <w:marLeft w:val="0"/>
                                      <w:marRight w:val="0"/>
                                      <w:marTop w:val="0"/>
                                      <w:marBottom w:val="0"/>
                                      <w:divBdr>
                                        <w:top w:val="single" w:sz="2" w:space="0" w:color="E3E3E3"/>
                                        <w:left w:val="single" w:sz="2" w:space="0" w:color="E3E3E3"/>
                                        <w:bottom w:val="single" w:sz="2" w:space="0" w:color="E3E3E3"/>
                                        <w:right w:val="single" w:sz="2" w:space="0" w:color="E3E3E3"/>
                                      </w:divBdr>
                                      <w:divsChild>
                                        <w:div w:id="135072324">
                                          <w:marLeft w:val="0"/>
                                          <w:marRight w:val="0"/>
                                          <w:marTop w:val="0"/>
                                          <w:marBottom w:val="0"/>
                                          <w:divBdr>
                                            <w:top w:val="single" w:sz="2" w:space="0" w:color="E3E3E3"/>
                                            <w:left w:val="single" w:sz="2" w:space="0" w:color="E3E3E3"/>
                                            <w:bottom w:val="single" w:sz="2" w:space="0" w:color="E3E3E3"/>
                                            <w:right w:val="single" w:sz="2" w:space="0" w:color="E3E3E3"/>
                                          </w:divBdr>
                                          <w:divsChild>
                                            <w:div w:id="1992976091">
                                              <w:marLeft w:val="0"/>
                                              <w:marRight w:val="0"/>
                                              <w:marTop w:val="0"/>
                                              <w:marBottom w:val="0"/>
                                              <w:divBdr>
                                                <w:top w:val="single" w:sz="2" w:space="0" w:color="E3E3E3"/>
                                                <w:left w:val="single" w:sz="2" w:space="0" w:color="E3E3E3"/>
                                                <w:bottom w:val="single" w:sz="2" w:space="0" w:color="E3E3E3"/>
                                                <w:right w:val="single" w:sz="2" w:space="0" w:color="E3E3E3"/>
                                              </w:divBdr>
                                              <w:divsChild>
                                                <w:div w:id="1977103090">
                                                  <w:marLeft w:val="0"/>
                                                  <w:marRight w:val="0"/>
                                                  <w:marTop w:val="0"/>
                                                  <w:marBottom w:val="0"/>
                                                  <w:divBdr>
                                                    <w:top w:val="single" w:sz="2" w:space="0" w:color="E3E3E3"/>
                                                    <w:left w:val="single" w:sz="2" w:space="0" w:color="E3E3E3"/>
                                                    <w:bottom w:val="single" w:sz="2" w:space="0" w:color="E3E3E3"/>
                                                    <w:right w:val="single" w:sz="2" w:space="0" w:color="E3E3E3"/>
                                                  </w:divBdr>
                                                  <w:divsChild>
                                                    <w:div w:id="1804083706">
                                                      <w:marLeft w:val="0"/>
                                                      <w:marRight w:val="0"/>
                                                      <w:marTop w:val="0"/>
                                                      <w:marBottom w:val="0"/>
                                                      <w:divBdr>
                                                        <w:top w:val="single" w:sz="2" w:space="0" w:color="E3E3E3"/>
                                                        <w:left w:val="single" w:sz="2" w:space="0" w:color="E3E3E3"/>
                                                        <w:bottom w:val="single" w:sz="2" w:space="0" w:color="E3E3E3"/>
                                                        <w:right w:val="single" w:sz="2" w:space="0" w:color="E3E3E3"/>
                                                      </w:divBdr>
                                                      <w:divsChild>
                                                        <w:div w:id="621464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8280281">
                                          <w:marLeft w:val="0"/>
                                          <w:marRight w:val="0"/>
                                          <w:marTop w:val="0"/>
                                          <w:marBottom w:val="0"/>
                                          <w:divBdr>
                                            <w:top w:val="single" w:sz="2" w:space="0" w:color="E3E3E3"/>
                                            <w:left w:val="single" w:sz="2" w:space="0" w:color="E3E3E3"/>
                                            <w:bottom w:val="single" w:sz="2" w:space="0" w:color="E3E3E3"/>
                                            <w:right w:val="single" w:sz="2" w:space="0" w:color="E3E3E3"/>
                                          </w:divBdr>
                                          <w:divsChild>
                                            <w:div w:id="1545947762">
                                              <w:marLeft w:val="0"/>
                                              <w:marRight w:val="0"/>
                                              <w:marTop w:val="0"/>
                                              <w:marBottom w:val="0"/>
                                              <w:divBdr>
                                                <w:top w:val="single" w:sz="2" w:space="0" w:color="E3E3E3"/>
                                                <w:left w:val="single" w:sz="2" w:space="0" w:color="E3E3E3"/>
                                                <w:bottom w:val="single" w:sz="2" w:space="0" w:color="E3E3E3"/>
                                                <w:right w:val="single" w:sz="2" w:space="0" w:color="E3E3E3"/>
                                              </w:divBdr>
                                            </w:div>
                                            <w:div w:id="1430807716">
                                              <w:marLeft w:val="0"/>
                                              <w:marRight w:val="0"/>
                                              <w:marTop w:val="0"/>
                                              <w:marBottom w:val="0"/>
                                              <w:divBdr>
                                                <w:top w:val="single" w:sz="2" w:space="0" w:color="E3E3E3"/>
                                                <w:left w:val="single" w:sz="2" w:space="0" w:color="E3E3E3"/>
                                                <w:bottom w:val="single" w:sz="2" w:space="0" w:color="E3E3E3"/>
                                                <w:right w:val="single" w:sz="2" w:space="0" w:color="E3E3E3"/>
                                              </w:divBdr>
                                              <w:divsChild>
                                                <w:div w:id="1205797533">
                                                  <w:marLeft w:val="0"/>
                                                  <w:marRight w:val="0"/>
                                                  <w:marTop w:val="0"/>
                                                  <w:marBottom w:val="0"/>
                                                  <w:divBdr>
                                                    <w:top w:val="single" w:sz="2" w:space="0" w:color="E3E3E3"/>
                                                    <w:left w:val="single" w:sz="2" w:space="0" w:color="E3E3E3"/>
                                                    <w:bottom w:val="single" w:sz="2" w:space="0" w:color="E3E3E3"/>
                                                    <w:right w:val="single" w:sz="2" w:space="0" w:color="E3E3E3"/>
                                                  </w:divBdr>
                                                  <w:divsChild>
                                                    <w:div w:id="1905723044">
                                                      <w:marLeft w:val="0"/>
                                                      <w:marRight w:val="0"/>
                                                      <w:marTop w:val="0"/>
                                                      <w:marBottom w:val="0"/>
                                                      <w:divBdr>
                                                        <w:top w:val="single" w:sz="2" w:space="0" w:color="E3E3E3"/>
                                                        <w:left w:val="single" w:sz="2" w:space="0" w:color="E3E3E3"/>
                                                        <w:bottom w:val="single" w:sz="2" w:space="0" w:color="E3E3E3"/>
                                                        <w:right w:val="single" w:sz="2" w:space="0" w:color="E3E3E3"/>
                                                      </w:divBdr>
                                                      <w:divsChild>
                                                        <w:div w:id="12945572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95744319">
          <w:marLeft w:val="0"/>
          <w:marRight w:val="0"/>
          <w:marTop w:val="0"/>
          <w:marBottom w:val="0"/>
          <w:divBdr>
            <w:top w:val="none" w:sz="0" w:space="0" w:color="auto"/>
            <w:left w:val="none" w:sz="0" w:space="0" w:color="auto"/>
            <w:bottom w:val="none" w:sz="0" w:space="0" w:color="auto"/>
            <w:right w:val="none" w:sz="0" w:space="0" w:color="auto"/>
          </w:divBdr>
        </w:div>
      </w:divsChild>
    </w:div>
    <w:div w:id="627854518">
      <w:bodyDiv w:val="1"/>
      <w:marLeft w:val="0"/>
      <w:marRight w:val="0"/>
      <w:marTop w:val="0"/>
      <w:marBottom w:val="0"/>
      <w:divBdr>
        <w:top w:val="none" w:sz="0" w:space="0" w:color="auto"/>
        <w:left w:val="none" w:sz="0" w:space="0" w:color="auto"/>
        <w:bottom w:val="none" w:sz="0" w:space="0" w:color="auto"/>
        <w:right w:val="none" w:sz="0" w:space="0" w:color="auto"/>
      </w:divBdr>
    </w:div>
    <w:div w:id="683635360">
      <w:bodyDiv w:val="1"/>
      <w:marLeft w:val="0"/>
      <w:marRight w:val="0"/>
      <w:marTop w:val="0"/>
      <w:marBottom w:val="0"/>
      <w:divBdr>
        <w:top w:val="none" w:sz="0" w:space="0" w:color="auto"/>
        <w:left w:val="none" w:sz="0" w:space="0" w:color="auto"/>
        <w:bottom w:val="none" w:sz="0" w:space="0" w:color="auto"/>
        <w:right w:val="none" w:sz="0" w:space="0" w:color="auto"/>
      </w:divBdr>
      <w:divsChild>
        <w:div w:id="1949465135">
          <w:marLeft w:val="0"/>
          <w:marRight w:val="0"/>
          <w:marTop w:val="0"/>
          <w:marBottom w:val="0"/>
          <w:divBdr>
            <w:top w:val="single" w:sz="2" w:space="0" w:color="E3E3E3"/>
            <w:left w:val="single" w:sz="2" w:space="0" w:color="E3E3E3"/>
            <w:bottom w:val="single" w:sz="2" w:space="0" w:color="E3E3E3"/>
            <w:right w:val="single" w:sz="2" w:space="0" w:color="E3E3E3"/>
          </w:divBdr>
          <w:divsChild>
            <w:div w:id="878519295">
              <w:marLeft w:val="0"/>
              <w:marRight w:val="0"/>
              <w:marTop w:val="0"/>
              <w:marBottom w:val="0"/>
              <w:divBdr>
                <w:top w:val="single" w:sz="2" w:space="0" w:color="E3E3E3"/>
                <w:left w:val="single" w:sz="2" w:space="0" w:color="E3E3E3"/>
                <w:bottom w:val="single" w:sz="2" w:space="0" w:color="E3E3E3"/>
                <w:right w:val="single" w:sz="2" w:space="0" w:color="E3E3E3"/>
              </w:divBdr>
              <w:divsChild>
                <w:div w:id="1425689356">
                  <w:marLeft w:val="0"/>
                  <w:marRight w:val="0"/>
                  <w:marTop w:val="0"/>
                  <w:marBottom w:val="0"/>
                  <w:divBdr>
                    <w:top w:val="single" w:sz="2" w:space="0" w:color="E3E3E3"/>
                    <w:left w:val="single" w:sz="2" w:space="0" w:color="E3E3E3"/>
                    <w:bottom w:val="single" w:sz="2" w:space="0" w:color="E3E3E3"/>
                    <w:right w:val="single" w:sz="2" w:space="0" w:color="E3E3E3"/>
                  </w:divBdr>
                  <w:divsChild>
                    <w:div w:id="916986337">
                      <w:marLeft w:val="0"/>
                      <w:marRight w:val="0"/>
                      <w:marTop w:val="0"/>
                      <w:marBottom w:val="0"/>
                      <w:divBdr>
                        <w:top w:val="single" w:sz="2" w:space="0" w:color="E3E3E3"/>
                        <w:left w:val="single" w:sz="2" w:space="0" w:color="E3E3E3"/>
                        <w:bottom w:val="single" w:sz="2" w:space="0" w:color="E3E3E3"/>
                        <w:right w:val="single" w:sz="2" w:space="0" w:color="E3E3E3"/>
                      </w:divBdr>
                      <w:divsChild>
                        <w:div w:id="1990598499">
                          <w:marLeft w:val="0"/>
                          <w:marRight w:val="0"/>
                          <w:marTop w:val="0"/>
                          <w:marBottom w:val="0"/>
                          <w:divBdr>
                            <w:top w:val="single" w:sz="2" w:space="0" w:color="E3E3E3"/>
                            <w:left w:val="single" w:sz="2" w:space="0" w:color="E3E3E3"/>
                            <w:bottom w:val="single" w:sz="2" w:space="0" w:color="E3E3E3"/>
                            <w:right w:val="single" w:sz="2" w:space="0" w:color="E3E3E3"/>
                          </w:divBdr>
                          <w:divsChild>
                            <w:div w:id="592399095">
                              <w:marLeft w:val="0"/>
                              <w:marRight w:val="0"/>
                              <w:marTop w:val="0"/>
                              <w:marBottom w:val="0"/>
                              <w:divBdr>
                                <w:top w:val="single" w:sz="2" w:space="0" w:color="E3E3E3"/>
                                <w:left w:val="single" w:sz="2" w:space="0" w:color="E3E3E3"/>
                                <w:bottom w:val="single" w:sz="2" w:space="0" w:color="E3E3E3"/>
                                <w:right w:val="single" w:sz="2" w:space="0" w:color="E3E3E3"/>
                              </w:divBdr>
                              <w:divsChild>
                                <w:div w:id="1418482878">
                                  <w:marLeft w:val="0"/>
                                  <w:marRight w:val="0"/>
                                  <w:marTop w:val="100"/>
                                  <w:marBottom w:val="100"/>
                                  <w:divBdr>
                                    <w:top w:val="single" w:sz="2" w:space="0" w:color="E3E3E3"/>
                                    <w:left w:val="single" w:sz="2" w:space="0" w:color="E3E3E3"/>
                                    <w:bottom w:val="single" w:sz="2" w:space="0" w:color="E3E3E3"/>
                                    <w:right w:val="single" w:sz="2" w:space="0" w:color="E3E3E3"/>
                                  </w:divBdr>
                                  <w:divsChild>
                                    <w:div w:id="138772354">
                                      <w:marLeft w:val="0"/>
                                      <w:marRight w:val="0"/>
                                      <w:marTop w:val="0"/>
                                      <w:marBottom w:val="0"/>
                                      <w:divBdr>
                                        <w:top w:val="single" w:sz="2" w:space="0" w:color="E3E3E3"/>
                                        <w:left w:val="single" w:sz="2" w:space="0" w:color="E3E3E3"/>
                                        <w:bottom w:val="single" w:sz="2" w:space="0" w:color="E3E3E3"/>
                                        <w:right w:val="single" w:sz="2" w:space="0" w:color="E3E3E3"/>
                                      </w:divBdr>
                                      <w:divsChild>
                                        <w:div w:id="588194321">
                                          <w:marLeft w:val="0"/>
                                          <w:marRight w:val="0"/>
                                          <w:marTop w:val="0"/>
                                          <w:marBottom w:val="0"/>
                                          <w:divBdr>
                                            <w:top w:val="single" w:sz="2" w:space="0" w:color="E3E3E3"/>
                                            <w:left w:val="single" w:sz="2" w:space="0" w:color="E3E3E3"/>
                                            <w:bottom w:val="single" w:sz="2" w:space="0" w:color="E3E3E3"/>
                                            <w:right w:val="single" w:sz="2" w:space="0" w:color="E3E3E3"/>
                                          </w:divBdr>
                                          <w:divsChild>
                                            <w:div w:id="1028795433">
                                              <w:marLeft w:val="0"/>
                                              <w:marRight w:val="0"/>
                                              <w:marTop w:val="0"/>
                                              <w:marBottom w:val="0"/>
                                              <w:divBdr>
                                                <w:top w:val="single" w:sz="2" w:space="0" w:color="E3E3E3"/>
                                                <w:left w:val="single" w:sz="2" w:space="0" w:color="E3E3E3"/>
                                                <w:bottom w:val="single" w:sz="2" w:space="0" w:color="E3E3E3"/>
                                                <w:right w:val="single" w:sz="2" w:space="0" w:color="E3E3E3"/>
                                              </w:divBdr>
                                              <w:divsChild>
                                                <w:div w:id="1618104060">
                                                  <w:marLeft w:val="0"/>
                                                  <w:marRight w:val="0"/>
                                                  <w:marTop w:val="0"/>
                                                  <w:marBottom w:val="0"/>
                                                  <w:divBdr>
                                                    <w:top w:val="single" w:sz="2" w:space="0" w:color="E3E3E3"/>
                                                    <w:left w:val="single" w:sz="2" w:space="0" w:color="E3E3E3"/>
                                                    <w:bottom w:val="single" w:sz="2" w:space="0" w:color="E3E3E3"/>
                                                    <w:right w:val="single" w:sz="2" w:space="0" w:color="E3E3E3"/>
                                                  </w:divBdr>
                                                  <w:divsChild>
                                                    <w:div w:id="1944414371">
                                                      <w:marLeft w:val="0"/>
                                                      <w:marRight w:val="0"/>
                                                      <w:marTop w:val="0"/>
                                                      <w:marBottom w:val="0"/>
                                                      <w:divBdr>
                                                        <w:top w:val="single" w:sz="2" w:space="0" w:color="E3E3E3"/>
                                                        <w:left w:val="single" w:sz="2" w:space="0" w:color="E3E3E3"/>
                                                        <w:bottom w:val="single" w:sz="2" w:space="0" w:color="E3E3E3"/>
                                                        <w:right w:val="single" w:sz="2" w:space="0" w:color="E3E3E3"/>
                                                      </w:divBdr>
                                                      <w:divsChild>
                                                        <w:div w:id="6815156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152023121">
          <w:marLeft w:val="0"/>
          <w:marRight w:val="0"/>
          <w:marTop w:val="0"/>
          <w:marBottom w:val="0"/>
          <w:divBdr>
            <w:top w:val="none" w:sz="0" w:space="0" w:color="auto"/>
            <w:left w:val="none" w:sz="0" w:space="0" w:color="auto"/>
            <w:bottom w:val="none" w:sz="0" w:space="0" w:color="auto"/>
            <w:right w:val="none" w:sz="0" w:space="0" w:color="auto"/>
          </w:divBdr>
        </w:div>
      </w:divsChild>
    </w:div>
    <w:div w:id="1009328442">
      <w:bodyDiv w:val="1"/>
      <w:marLeft w:val="0"/>
      <w:marRight w:val="0"/>
      <w:marTop w:val="0"/>
      <w:marBottom w:val="0"/>
      <w:divBdr>
        <w:top w:val="none" w:sz="0" w:space="0" w:color="auto"/>
        <w:left w:val="none" w:sz="0" w:space="0" w:color="auto"/>
        <w:bottom w:val="none" w:sz="0" w:space="0" w:color="auto"/>
        <w:right w:val="none" w:sz="0" w:space="0" w:color="auto"/>
      </w:divBdr>
    </w:div>
    <w:div w:id="1188524540">
      <w:bodyDiv w:val="1"/>
      <w:marLeft w:val="0"/>
      <w:marRight w:val="0"/>
      <w:marTop w:val="0"/>
      <w:marBottom w:val="0"/>
      <w:divBdr>
        <w:top w:val="none" w:sz="0" w:space="0" w:color="auto"/>
        <w:left w:val="none" w:sz="0" w:space="0" w:color="auto"/>
        <w:bottom w:val="none" w:sz="0" w:space="0" w:color="auto"/>
        <w:right w:val="none" w:sz="0" w:space="0" w:color="auto"/>
      </w:divBdr>
    </w:div>
    <w:div w:id="1208490920">
      <w:bodyDiv w:val="1"/>
      <w:marLeft w:val="0"/>
      <w:marRight w:val="0"/>
      <w:marTop w:val="0"/>
      <w:marBottom w:val="0"/>
      <w:divBdr>
        <w:top w:val="none" w:sz="0" w:space="0" w:color="auto"/>
        <w:left w:val="none" w:sz="0" w:space="0" w:color="auto"/>
        <w:bottom w:val="none" w:sz="0" w:space="0" w:color="auto"/>
        <w:right w:val="none" w:sz="0" w:space="0" w:color="auto"/>
      </w:divBdr>
    </w:div>
    <w:div w:id="1292439862">
      <w:bodyDiv w:val="1"/>
      <w:marLeft w:val="0"/>
      <w:marRight w:val="0"/>
      <w:marTop w:val="0"/>
      <w:marBottom w:val="0"/>
      <w:divBdr>
        <w:top w:val="none" w:sz="0" w:space="0" w:color="auto"/>
        <w:left w:val="none" w:sz="0" w:space="0" w:color="auto"/>
        <w:bottom w:val="none" w:sz="0" w:space="0" w:color="auto"/>
        <w:right w:val="none" w:sz="0" w:space="0" w:color="auto"/>
      </w:divBdr>
    </w:div>
    <w:div w:id="1560509480">
      <w:bodyDiv w:val="1"/>
      <w:marLeft w:val="0"/>
      <w:marRight w:val="0"/>
      <w:marTop w:val="0"/>
      <w:marBottom w:val="0"/>
      <w:divBdr>
        <w:top w:val="none" w:sz="0" w:space="0" w:color="auto"/>
        <w:left w:val="none" w:sz="0" w:space="0" w:color="auto"/>
        <w:bottom w:val="none" w:sz="0" w:space="0" w:color="auto"/>
        <w:right w:val="none" w:sz="0" w:space="0" w:color="auto"/>
      </w:divBdr>
      <w:divsChild>
        <w:div w:id="1616521284">
          <w:marLeft w:val="0"/>
          <w:marRight w:val="0"/>
          <w:marTop w:val="0"/>
          <w:marBottom w:val="0"/>
          <w:divBdr>
            <w:top w:val="none" w:sz="0" w:space="0" w:color="auto"/>
            <w:left w:val="none" w:sz="0" w:space="0" w:color="auto"/>
            <w:bottom w:val="none" w:sz="0" w:space="0" w:color="auto"/>
            <w:right w:val="none" w:sz="0" w:space="0" w:color="auto"/>
          </w:divBdr>
        </w:div>
      </w:divsChild>
    </w:div>
    <w:div w:id="1719041148">
      <w:bodyDiv w:val="1"/>
      <w:marLeft w:val="0"/>
      <w:marRight w:val="0"/>
      <w:marTop w:val="0"/>
      <w:marBottom w:val="0"/>
      <w:divBdr>
        <w:top w:val="none" w:sz="0" w:space="0" w:color="auto"/>
        <w:left w:val="none" w:sz="0" w:space="0" w:color="auto"/>
        <w:bottom w:val="none" w:sz="0" w:space="0" w:color="auto"/>
        <w:right w:val="none" w:sz="0" w:space="0" w:color="auto"/>
      </w:divBdr>
      <w:divsChild>
        <w:div w:id="1911036566">
          <w:marLeft w:val="0"/>
          <w:marRight w:val="0"/>
          <w:marTop w:val="0"/>
          <w:marBottom w:val="0"/>
          <w:divBdr>
            <w:top w:val="single" w:sz="2" w:space="0" w:color="E3E3E3"/>
            <w:left w:val="single" w:sz="2" w:space="0" w:color="E3E3E3"/>
            <w:bottom w:val="single" w:sz="2" w:space="0" w:color="E3E3E3"/>
            <w:right w:val="single" w:sz="2" w:space="0" w:color="E3E3E3"/>
          </w:divBdr>
          <w:divsChild>
            <w:div w:id="980186009">
              <w:marLeft w:val="0"/>
              <w:marRight w:val="0"/>
              <w:marTop w:val="0"/>
              <w:marBottom w:val="0"/>
              <w:divBdr>
                <w:top w:val="single" w:sz="2" w:space="0" w:color="E3E3E3"/>
                <w:left w:val="single" w:sz="2" w:space="0" w:color="E3E3E3"/>
                <w:bottom w:val="single" w:sz="2" w:space="0" w:color="E3E3E3"/>
                <w:right w:val="single" w:sz="2" w:space="0" w:color="E3E3E3"/>
              </w:divBdr>
              <w:divsChild>
                <w:div w:id="565070247">
                  <w:marLeft w:val="0"/>
                  <w:marRight w:val="0"/>
                  <w:marTop w:val="0"/>
                  <w:marBottom w:val="0"/>
                  <w:divBdr>
                    <w:top w:val="single" w:sz="2" w:space="0" w:color="E3E3E3"/>
                    <w:left w:val="single" w:sz="2" w:space="0" w:color="E3E3E3"/>
                    <w:bottom w:val="single" w:sz="2" w:space="0" w:color="E3E3E3"/>
                    <w:right w:val="single" w:sz="2" w:space="0" w:color="E3E3E3"/>
                  </w:divBdr>
                  <w:divsChild>
                    <w:div w:id="1673144103">
                      <w:marLeft w:val="0"/>
                      <w:marRight w:val="0"/>
                      <w:marTop w:val="0"/>
                      <w:marBottom w:val="0"/>
                      <w:divBdr>
                        <w:top w:val="single" w:sz="2" w:space="0" w:color="E3E3E3"/>
                        <w:left w:val="single" w:sz="2" w:space="0" w:color="E3E3E3"/>
                        <w:bottom w:val="single" w:sz="2" w:space="0" w:color="E3E3E3"/>
                        <w:right w:val="single" w:sz="2" w:space="0" w:color="E3E3E3"/>
                      </w:divBdr>
                      <w:divsChild>
                        <w:div w:id="1309171661">
                          <w:marLeft w:val="0"/>
                          <w:marRight w:val="0"/>
                          <w:marTop w:val="0"/>
                          <w:marBottom w:val="0"/>
                          <w:divBdr>
                            <w:top w:val="single" w:sz="2" w:space="0" w:color="E3E3E3"/>
                            <w:left w:val="single" w:sz="2" w:space="0" w:color="E3E3E3"/>
                            <w:bottom w:val="single" w:sz="2" w:space="0" w:color="E3E3E3"/>
                            <w:right w:val="single" w:sz="2" w:space="0" w:color="E3E3E3"/>
                          </w:divBdr>
                          <w:divsChild>
                            <w:div w:id="2058041213">
                              <w:marLeft w:val="0"/>
                              <w:marRight w:val="0"/>
                              <w:marTop w:val="0"/>
                              <w:marBottom w:val="0"/>
                              <w:divBdr>
                                <w:top w:val="single" w:sz="2" w:space="0" w:color="E3E3E3"/>
                                <w:left w:val="single" w:sz="2" w:space="0" w:color="E3E3E3"/>
                                <w:bottom w:val="single" w:sz="2" w:space="0" w:color="E3E3E3"/>
                                <w:right w:val="single" w:sz="2" w:space="0" w:color="E3E3E3"/>
                              </w:divBdr>
                              <w:divsChild>
                                <w:div w:id="1646622681">
                                  <w:marLeft w:val="0"/>
                                  <w:marRight w:val="0"/>
                                  <w:marTop w:val="100"/>
                                  <w:marBottom w:val="100"/>
                                  <w:divBdr>
                                    <w:top w:val="single" w:sz="2" w:space="0" w:color="E3E3E3"/>
                                    <w:left w:val="single" w:sz="2" w:space="0" w:color="E3E3E3"/>
                                    <w:bottom w:val="single" w:sz="2" w:space="0" w:color="E3E3E3"/>
                                    <w:right w:val="single" w:sz="2" w:space="0" w:color="E3E3E3"/>
                                  </w:divBdr>
                                  <w:divsChild>
                                    <w:div w:id="417824426">
                                      <w:marLeft w:val="0"/>
                                      <w:marRight w:val="0"/>
                                      <w:marTop w:val="0"/>
                                      <w:marBottom w:val="0"/>
                                      <w:divBdr>
                                        <w:top w:val="single" w:sz="2" w:space="0" w:color="E3E3E3"/>
                                        <w:left w:val="single" w:sz="2" w:space="0" w:color="E3E3E3"/>
                                        <w:bottom w:val="single" w:sz="2" w:space="0" w:color="E3E3E3"/>
                                        <w:right w:val="single" w:sz="2" w:space="0" w:color="E3E3E3"/>
                                      </w:divBdr>
                                      <w:divsChild>
                                        <w:div w:id="1300112010">
                                          <w:marLeft w:val="0"/>
                                          <w:marRight w:val="0"/>
                                          <w:marTop w:val="0"/>
                                          <w:marBottom w:val="0"/>
                                          <w:divBdr>
                                            <w:top w:val="single" w:sz="2" w:space="0" w:color="E3E3E3"/>
                                            <w:left w:val="single" w:sz="2" w:space="0" w:color="E3E3E3"/>
                                            <w:bottom w:val="single" w:sz="2" w:space="0" w:color="E3E3E3"/>
                                            <w:right w:val="single" w:sz="2" w:space="0" w:color="E3E3E3"/>
                                          </w:divBdr>
                                          <w:divsChild>
                                            <w:div w:id="1192912358">
                                              <w:marLeft w:val="0"/>
                                              <w:marRight w:val="0"/>
                                              <w:marTop w:val="0"/>
                                              <w:marBottom w:val="0"/>
                                              <w:divBdr>
                                                <w:top w:val="single" w:sz="2" w:space="0" w:color="E3E3E3"/>
                                                <w:left w:val="single" w:sz="2" w:space="0" w:color="E3E3E3"/>
                                                <w:bottom w:val="single" w:sz="2" w:space="0" w:color="E3E3E3"/>
                                                <w:right w:val="single" w:sz="2" w:space="0" w:color="E3E3E3"/>
                                              </w:divBdr>
                                              <w:divsChild>
                                                <w:div w:id="741637638">
                                                  <w:marLeft w:val="0"/>
                                                  <w:marRight w:val="0"/>
                                                  <w:marTop w:val="0"/>
                                                  <w:marBottom w:val="0"/>
                                                  <w:divBdr>
                                                    <w:top w:val="single" w:sz="2" w:space="0" w:color="E3E3E3"/>
                                                    <w:left w:val="single" w:sz="2" w:space="0" w:color="E3E3E3"/>
                                                    <w:bottom w:val="single" w:sz="2" w:space="0" w:color="E3E3E3"/>
                                                    <w:right w:val="single" w:sz="2" w:space="0" w:color="E3E3E3"/>
                                                  </w:divBdr>
                                                  <w:divsChild>
                                                    <w:div w:id="1426265721">
                                                      <w:marLeft w:val="0"/>
                                                      <w:marRight w:val="0"/>
                                                      <w:marTop w:val="0"/>
                                                      <w:marBottom w:val="0"/>
                                                      <w:divBdr>
                                                        <w:top w:val="single" w:sz="2" w:space="0" w:color="E3E3E3"/>
                                                        <w:left w:val="single" w:sz="2" w:space="0" w:color="E3E3E3"/>
                                                        <w:bottom w:val="single" w:sz="2" w:space="0" w:color="E3E3E3"/>
                                                        <w:right w:val="single" w:sz="2" w:space="0" w:color="E3E3E3"/>
                                                      </w:divBdr>
                                                      <w:divsChild>
                                                        <w:div w:id="886138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12652263">
          <w:marLeft w:val="0"/>
          <w:marRight w:val="0"/>
          <w:marTop w:val="0"/>
          <w:marBottom w:val="0"/>
          <w:divBdr>
            <w:top w:val="none" w:sz="0" w:space="0" w:color="auto"/>
            <w:left w:val="none" w:sz="0" w:space="0" w:color="auto"/>
            <w:bottom w:val="none" w:sz="0" w:space="0" w:color="auto"/>
            <w:right w:val="none" w:sz="0" w:space="0" w:color="auto"/>
          </w:divBdr>
        </w:div>
      </w:divsChild>
    </w:div>
    <w:div w:id="1738555902">
      <w:bodyDiv w:val="1"/>
      <w:marLeft w:val="0"/>
      <w:marRight w:val="0"/>
      <w:marTop w:val="0"/>
      <w:marBottom w:val="0"/>
      <w:divBdr>
        <w:top w:val="none" w:sz="0" w:space="0" w:color="auto"/>
        <w:left w:val="none" w:sz="0" w:space="0" w:color="auto"/>
        <w:bottom w:val="none" w:sz="0" w:space="0" w:color="auto"/>
        <w:right w:val="none" w:sz="0" w:space="0" w:color="auto"/>
      </w:divBdr>
      <w:divsChild>
        <w:div w:id="876744523">
          <w:marLeft w:val="0"/>
          <w:marRight w:val="0"/>
          <w:marTop w:val="0"/>
          <w:marBottom w:val="0"/>
          <w:divBdr>
            <w:top w:val="single" w:sz="2" w:space="0" w:color="E3E3E3"/>
            <w:left w:val="single" w:sz="2" w:space="0" w:color="E3E3E3"/>
            <w:bottom w:val="single" w:sz="2" w:space="0" w:color="E3E3E3"/>
            <w:right w:val="single" w:sz="2" w:space="0" w:color="E3E3E3"/>
          </w:divBdr>
          <w:divsChild>
            <w:div w:id="1859155390">
              <w:marLeft w:val="0"/>
              <w:marRight w:val="0"/>
              <w:marTop w:val="0"/>
              <w:marBottom w:val="0"/>
              <w:divBdr>
                <w:top w:val="single" w:sz="2" w:space="0" w:color="E3E3E3"/>
                <w:left w:val="single" w:sz="2" w:space="0" w:color="E3E3E3"/>
                <w:bottom w:val="single" w:sz="2" w:space="0" w:color="E3E3E3"/>
                <w:right w:val="single" w:sz="2" w:space="0" w:color="E3E3E3"/>
              </w:divBdr>
              <w:divsChild>
                <w:div w:id="527714972">
                  <w:marLeft w:val="0"/>
                  <w:marRight w:val="0"/>
                  <w:marTop w:val="0"/>
                  <w:marBottom w:val="0"/>
                  <w:divBdr>
                    <w:top w:val="single" w:sz="2" w:space="0" w:color="E3E3E3"/>
                    <w:left w:val="single" w:sz="2" w:space="0" w:color="E3E3E3"/>
                    <w:bottom w:val="single" w:sz="2" w:space="0" w:color="E3E3E3"/>
                    <w:right w:val="single" w:sz="2" w:space="0" w:color="E3E3E3"/>
                  </w:divBdr>
                  <w:divsChild>
                    <w:div w:id="1148280602">
                      <w:marLeft w:val="0"/>
                      <w:marRight w:val="0"/>
                      <w:marTop w:val="0"/>
                      <w:marBottom w:val="0"/>
                      <w:divBdr>
                        <w:top w:val="single" w:sz="2" w:space="0" w:color="E3E3E3"/>
                        <w:left w:val="single" w:sz="2" w:space="0" w:color="E3E3E3"/>
                        <w:bottom w:val="single" w:sz="2" w:space="0" w:color="E3E3E3"/>
                        <w:right w:val="single" w:sz="2" w:space="0" w:color="E3E3E3"/>
                      </w:divBdr>
                      <w:divsChild>
                        <w:div w:id="2062091403">
                          <w:marLeft w:val="0"/>
                          <w:marRight w:val="0"/>
                          <w:marTop w:val="0"/>
                          <w:marBottom w:val="0"/>
                          <w:divBdr>
                            <w:top w:val="single" w:sz="2" w:space="0" w:color="E3E3E3"/>
                            <w:left w:val="single" w:sz="2" w:space="0" w:color="E3E3E3"/>
                            <w:bottom w:val="single" w:sz="2" w:space="0" w:color="E3E3E3"/>
                            <w:right w:val="single" w:sz="2" w:space="0" w:color="E3E3E3"/>
                          </w:divBdr>
                          <w:divsChild>
                            <w:div w:id="1718972333">
                              <w:marLeft w:val="0"/>
                              <w:marRight w:val="0"/>
                              <w:marTop w:val="0"/>
                              <w:marBottom w:val="0"/>
                              <w:divBdr>
                                <w:top w:val="single" w:sz="2" w:space="0" w:color="E3E3E3"/>
                                <w:left w:val="single" w:sz="2" w:space="0" w:color="E3E3E3"/>
                                <w:bottom w:val="single" w:sz="2" w:space="0" w:color="E3E3E3"/>
                                <w:right w:val="single" w:sz="2" w:space="0" w:color="E3E3E3"/>
                              </w:divBdr>
                              <w:divsChild>
                                <w:div w:id="215356617">
                                  <w:marLeft w:val="0"/>
                                  <w:marRight w:val="0"/>
                                  <w:marTop w:val="100"/>
                                  <w:marBottom w:val="100"/>
                                  <w:divBdr>
                                    <w:top w:val="single" w:sz="2" w:space="0" w:color="E3E3E3"/>
                                    <w:left w:val="single" w:sz="2" w:space="0" w:color="E3E3E3"/>
                                    <w:bottom w:val="single" w:sz="2" w:space="0" w:color="E3E3E3"/>
                                    <w:right w:val="single" w:sz="2" w:space="0" w:color="E3E3E3"/>
                                  </w:divBdr>
                                  <w:divsChild>
                                    <w:div w:id="1592815951">
                                      <w:marLeft w:val="0"/>
                                      <w:marRight w:val="0"/>
                                      <w:marTop w:val="0"/>
                                      <w:marBottom w:val="0"/>
                                      <w:divBdr>
                                        <w:top w:val="single" w:sz="2" w:space="0" w:color="E3E3E3"/>
                                        <w:left w:val="single" w:sz="2" w:space="0" w:color="E3E3E3"/>
                                        <w:bottom w:val="single" w:sz="2" w:space="0" w:color="E3E3E3"/>
                                        <w:right w:val="single" w:sz="2" w:space="0" w:color="E3E3E3"/>
                                      </w:divBdr>
                                      <w:divsChild>
                                        <w:div w:id="348063607">
                                          <w:marLeft w:val="0"/>
                                          <w:marRight w:val="0"/>
                                          <w:marTop w:val="0"/>
                                          <w:marBottom w:val="0"/>
                                          <w:divBdr>
                                            <w:top w:val="single" w:sz="2" w:space="0" w:color="E3E3E3"/>
                                            <w:left w:val="single" w:sz="2" w:space="0" w:color="E3E3E3"/>
                                            <w:bottom w:val="single" w:sz="2" w:space="0" w:color="E3E3E3"/>
                                            <w:right w:val="single" w:sz="2" w:space="0" w:color="E3E3E3"/>
                                          </w:divBdr>
                                          <w:divsChild>
                                            <w:div w:id="808015048">
                                              <w:marLeft w:val="0"/>
                                              <w:marRight w:val="0"/>
                                              <w:marTop w:val="0"/>
                                              <w:marBottom w:val="0"/>
                                              <w:divBdr>
                                                <w:top w:val="single" w:sz="2" w:space="0" w:color="E3E3E3"/>
                                                <w:left w:val="single" w:sz="2" w:space="0" w:color="E3E3E3"/>
                                                <w:bottom w:val="single" w:sz="2" w:space="0" w:color="E3E3E3"/>
                                                <w:right w:val="single" w:sz="2" w:space="0" w:color="E3E3E3"/>
                                              </w:divBdr>
                                              <w:divsChild>
                                                <w:div w:id="738865033">
                                                  <w:marLeft w:val="0"/>
                                                  <w:marRight w:val="0"/>
                                                  <w:marTop w:val="0"/>
                                                  <w:marBottom w:val="0"/>
                                                  <w:divBdr>
                                                    <w:top w:val="single" w:sz="2" w:space="0" w:color="E3E3E3"/>
                                                    <w:left w:val="single" w:sz="2" w:space="0" w:color="E3E3E3"/>
                                                    <w:bottom w:val="single" w:sz="2" w:space="0" w:color="E3E3E3"/>
                                                    <w:right w:val="single" w:sz="2" w:space="0" w:color="E3E3E3"/>
                                                  </w:divBdr>
                                                  <w:divsChild>
                                                    <w:div w:id="2097744614">
                                                      <w:marLeft w:val="0"/>
                                                      <w:marRight w:val="0"/>
                                                      <w:marTop w:val="0"/>
                                                      <w:marBottom w:val="0"/>
                                                      <w:divBdr>
                                                        <w:top w:val="single" w:sz="2" w:space="0" w:color="E3E3E3"/>
                                                        <w:left w:val="single" w:sz="2" w:space="0" w:color="E3E3E3"/>
                                                        <w:bottom w:val="single" w:sz="2" w:space="0" w:color="E3E3E3"/>
                                                        <w:right w:val="single" w:sz="2" w:space="0" w:color="E3E3E3"/>
                                                      </w:divBdr>
                                                      <w:divsChild>
                                                        <w:div w:id="100315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640957701">
          <w:marLeft w:val="0"/>
          <w:marRight w:val="0"/>
          <w:marTop w:val="0"/>
          <w:marBottom w:val="0"/>
          <w:divBdr>
            <w:top w:val="none" w:sz="0" w:space="0" w:color="auto"/>
            <w:left w:val="none" w:sz="0" w:space="0" w:color="auto"/>
            <w:bottom w:val="none" w:sz="0" w:space="0" w:color="auto"/>
            <w:right w:val="none" w:sz="0" w:space="0" w:color="auto"/>
          </w:divBdr>
        </w:div>
      </w:divsChild>
    </w:div>
    <w:div w:id="1916358417">
      <w:bodyDiv w:val="1"/>
      <w:marLeft w:val="0"/>
      <w:marRight w:val="0"/>
      <w:marTop w:val="0"/>
      <w:marBottom w:val="0"/>
      <w:divBdr>
        <w:top w:val="none" w:sz="0" w:space="0" w:color="auto"/>
        <w:left w:val="none" w:sz="0" w:space="0" w:color="auto"/>
        <w:bottom w:val="none" w:sz="0" w:space="0" w:color="auto"/>
        <w:right w:val="none" w:sz="0" w:space="0" w:color="auto"/>
      </w:divBdr>
    </w:div>
    <w:div w:id="2112119888">
      <w:bodyDiv w:val="1"/>
      <w:marLeft w:val="0"/>
      <w:marRight w:val="0"/>
      <w:marTop w:val="0"/>
      <w:marBottom w:val="0"/>
      <w:divBdr>
        <w:top w:val="none" w:sz="0" w:space="0" w:color="auto"/>
        <w:left w:val="none" w:sz="0" w:space="0" w:color="auto"/>
        <w:bottom w:val="none" w:sz="0" w:space="0" w:color="auto"/>
        <w:right w:val="none" w:sz="0" w:space="0" w:color="auto"/>
      </w:divBdr>
      <w:divsChild>
        <w:div w:id="423036213">
          <w:marLeft w:val="0"/>
          <w:marRight w:val="0"/>
          <w:marTop w:val="0"/>
          <w:marBottom w:val="0"/>
          <w:divBdr>
            <w:top w:val="single" w:sz="2" w:space="0" w:color="E3E3E3"/>
            <w:left w:val="single" w:sz="2" w:space="0" w:color="E3E3E3"/>
            <w:bottom w:val="single" w:sz="2" w:space="0" w:color="E3E3E3"/>
            <w:right w:val="single" w:sz="2" w:space="0" w:color="E3E3E3"/>
          </w:divBdr>
          <w:divsChild>
            <w:div w:id="105732640">
              <w:marLeft w:val="0"/>
              <w:marRight w:val="0"/>
              <w:marTop w:val="0"/>
              <w:marBottom w:val="0"/>
              <w:divBdr>
                <w:top w:val="single" w:sz="2" w:space="0" w:color="E3E3E3"/>
                <w:left w:val="single" w:sz="2" w:space="0" w:color="E3E3E3"/>
                <w:bottom w:val="single" w:sz="2" w:space="0" w:color="E3E3E3"/>
                <w:right w:val="single" w:sz="2" w:space="0" w:color="E3E3E3"/>
              </w:divBdr>
              <w:divsChild>
                <w:div w:id="566889483">
                  <w:marLeft w:val="0"/>
                  <w:marRight w:val="0"/>
                  <w:marTop w:val="0"/>
                  <w:marBottom w:val="0"/>
                  <w:divBdr>
                    <w:top w:val="single" w:sz="2" w:space="0" w:color="E3E3E3"/>
                    <w:left w:val="single" w:sz="2" w:space="0" w:color="E3E3E3"/>
                    <w:bottom w:val="single" w:sz="2" w:space="0" w:color="E3E3E3"/>
                    <w:right w:val="single" w:sz="2" w:space="0" w:color="E3E3E3"/>
                  </w:divBdr>
                  <w:divsChild>
                    <w:div w:id="2041781955">
                      <w:marLeft w:val="0"/>
                      <w:marRight w:val="0"/>
                      <w:marTop w:val="0"/>
                      <w:marBottom w:val="0"/>
                      <w:divBdr>
                        <w:top w:val="single" w:sz="2" w:space="0" w:color="E3E3E3"/>
                        <w:left w:val="single" w:sz="2" w:space="0" w:color="E3E3E3"/>
                        <w:bottom w:val="single" w:sz="2" w:space="0" w:color="E3E3E3"/>
                        <w:right w:val="single" w:sz="2" w:space="0" w:color="E3E3E3"/>
                      </w:divBdr>
                      <w:divsChild>
                        <w:div w:id="125663757">
                          <w:marLeft w:val="0"/>
                          <w:marRight w:val="0"/>
                          <w:marTop w:val="0"/>
                          <w:marBottom w:val="0"/>
                          <w:divBdr>
                            <w:top w:val="single" w:sz="2" w:space="0" w:color="E3E3E3"/>
                            <w:left w:val="single" w:sz="2" w:space="0" w:color="E3E3E3"/>
                            <w:bottom w:val="single" w:sz="2" w:space="0" w:color="E3E3E3"/>
                            <w:right w:val="single" w:sz="2" w:space="0" w:color="E3E3E3"/>
                          </w:divBdr>
                          <w:divsChild>
                            <w:div w:id="845097874">
                              <w:marLeft w:val="0"/>
                              <w:marRight w:val="0"/>
                              <w:marTop w:val="0"/>
                              <w:marBottom w:val="0"/>
                              <w:divBdr>
                                <w:top w:val="single" w:sz="2" w:space="0" w:color="E3E3E3"/>
                                <w:left w:val="single" w:sz="2" w:space="0" w:color="E3E3E3"/>
                                <w:bottom w:val="single" w:sz="2" w:space="0" w:color="E3E3E3"/>
                                <w:right w:val="single" w:sz="2" w:space="0" w:color="E3E3E3"/>
                              </w:divBdr>
                              <w:divsChild>
                                <w:div w:id="1683972387">
                                  <w:marLeft w:val="0"/>
                                  <w:marRight w:val="0"/>
                                  <w:marTop w:val="100"/>
                                  <w:marBottom w:val="100"/>
                                  <w:divBdr>
                                    <w:top w:val="single" w:sz="2" w:space="0" w:color="E3E3E3"/>
                                    <w:left w:val="single" w:sz="2" w:space="0" w:color="E3E3E3"/>
                                    <w:bottom w:val="single" w:sz="2" w:space="0" w:color="E3E3E3"/>
                                    <w:right w:val="single" w:sz="2" w:space="0" w:color="E3E3E3"/>
                                  </w:divBdr>
                                  <w:divsChild>
                                    <w:div w:id="189340486">
                                      <w:marLeft w:val="0"/>
                                      <w:marRight w:val="0"/>
                                      <w:marTop w:val="0"/>
                                      <w:marBottom w:val="0"/>
                                      <w:divBdr>
                                        <w:top w:val="single" w:sz="2" w:space="0" w:color="E3E3E3"/>
                                        <w:left w:val="single" w:sz="2" w:space="0" w:color="E3E3E3"/>
                                        <w:bottom w:val="single" w:sz="2" w:space="0" w:color="E3E3E3"/>
                                        <w:right w:val="single" w:sz="2" w:space="0" w:color="E3E3E3"/>
                                      </w:divBdr>
                                      <w:divsChild>
                                        <w:div w:id="931549140">
                                          <w:marLeft w:val="0"/>
                                          <w:marRight w:val="0"/>
                                          <w:marTop w:val="0"/>
                                          <w:marBottom w:val="0"/>
                                          <w:divBdr>
                                            <w:top w:val="single" w:sz="2" w:space="0" w:color="E3E3E3"/>
                                            <w:left w:val="single" w:sz="2" w:space="0" w:color="E3E3E3"/>
                                            <w:bottom w:val="single" w:sz="2" w:space="0" w:color="E3E3E3"/>
                                            <w:right w:val="single" w:sz="2" w:space="0" w:color="E3E3E3"/>
                                          </w:divBdr>
                                          <w:divsChild>
                                            <w:div w:id="1054353025">
                                              <w:marLeft w:val="0"/>
                                              <w:marRight w:val="0"/>
                                              <w:marTop w:val="0"/>
                                              <w:marBottom w:val="0"/>
                                              <w:divBdr>
                                                <w:top w:val="single" w:sz="2" w:space="0" w:color="E3E3E3"/>
                                                <w:left w:val="single" w:sz="2" w:space="0" w:color="E3E3E3"/>
                                                <w:bottom w:val="single" w:sz="2" w:space="0" w:color="E3E3E3"/>
                                                <w:right w:val="single" w:sz="2" w:space="0" w:color="E3E3E3"/>
                                              </w:divBdr>
                                              <w:divsChild>
                                                <w:div w:id="1361006542">
                                                  <w:marLeft w:val="0"/>
                                                  <w:marRight w:val="0"/>
                                                  <w:marTop w:val="0"/>
                                                  <w:marBottom w:val="0"/>
                                                  <w:divBdr>
                                                    <w:top w:val="single" w:sz="2" w:space="0" w:color="E3E3E3"/>
                                                    <w:left w:val="single" w:sz="2" w:space="0" w:color="E3E3E3"/>
                                                    <w:bottom w:val="single" w:sz="2" w:space="0" w:color="E3E3E3"/>
                                                    <w:right w:val="single" w:sz="2" w:space="0" w:color="E3E3E3"/>
                                                  </w:divBdr>
                                                  <w:divsChild>
                                                    <w:div w:id="1172839655">
                                                      <w:marLeft w:val="0"/>
                                                      <w:marRight w:val="0"/>
                                                      <w:marTop w:val="0"/>
                                                      <w:marBottom w:val="0"/>
                                                      <w:divBdr>
                                                        <w:top w:val="single" w:sz="2" w:space="0" w:color="E3E3E3"/>
                                                        <w:left w:val="single" w:sz="2" w:space="0" w:color="E3E3E3"/>
                                                        <w:bottom w:val="single" w:sz="2" w:space="0" w:color="E3E3E3"/>
                                                        <w:right w:val="single" w:sz="2" w:space="0" w:color="E3E3E3"/>
                                                      </w:divBdr>
                                                      <w:divsChild>
                                                        <w:div w:id="17170465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790738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21" Type="http://schemas.openxmlformats.org/officeDocument/2006/relationships/control" Target="activeX/activeX5.xml"/><Relationship Id="rId34" Type="http://schemas.openxmlformats.org/officeDocument/2006/relationships/hyperlink" Target="https://najfnr.com/home/catalog/category/functional_foods" TargetMode="External"/><Relationship Id="rId42" Type="http://schemas.openxmlformats.org/officeDocument/2006/relationships/control" Target="activeX/activeX12.xml"/><Relationship Id="rId47" Type="http://schemas.openxmlformats.org/officeDocument/2006/relationships/header" Target="header2.xml"/><Relationship Id="rId50" Type="http://schemas.openxmlformats.org/officeDocument/2006/relationships/hyperlink" Target="https://app.bibguru.com/" TargetMode="External"/><Relationship Id="rId55" Type="http://schemas.openxmlformats.org/officeDocument/2006/relationships/hyperlink" Target="https://doi.org/10.1093/nutrit/nuad141" TargetMode="External"/><Relationship Id="rId63" Type="http://schemas.openxmlformats.org/officeDocument/2006/relationships/hyperlink" Target="https://najfnr.com/home/instruction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ajfnr.com/home/catalog/category/nutrition_children" TargetMode="External"/><Relationship Id="rId29" Type="http://schemas.openxmlformats.org/officeDocument/2006/relationships/image" Target="media/image8.wmf"/><Relationship Id="rId11" Type="http://schemas.openxmlformats.org/officeDocument/2006/relationships/image" Target="media/image2.wmf"/><Relationship Id="rId24" Type="http://schemas.openxmlformats.org/officeDocument/2006/relationships/control" Target="activeX/activeX6.xml"/><Relationship Id="rId32" Type="http://schemas.openxmlformats.org/officeDocument/2006/relationships/image" Target="media/image9.wmf"/><Relationship Id="rId37" Type="http://schemas.openxmlformats.org/officeDocument/2006/relationships/hyperlink" Target="https://najfnr.com/home/catalog/category/nutrition_education" TargetMode="External"/><Relationship Id="rId40" Type="http://schemas.openxmlformats.org/officeDocument/2006/relationships/hyperlink" Target="https://najfnr.com/home/special-issue1" TargetMode="External"/><Relationship Id="rId45" Type="http://schemas.openxmlformats.org/officeDocument/2006/relationships/header" Target="header1.xml"/><Relationship Id="rId53" Type="http://schemas.openxmlformats.org/officeDocument/2006/relationships/hyperlink" Target="https://doi.org/10.3945/jn.111.157222" TargetMode="External"/><Relationship Id="rId58" Type="http://schemas.openxmlformats.org/officeDocument/2006/relationships/hyperlink" Target="https://doi.org/10.1530/endoabs.41.EP815" TargetMode="External"/><Relationship Id="rId66" Type="http://schemas.openxmlformats.org/officeDocument/2006/relationships/glossaryDocument" Target="glossary/document.xml"/><Relationship Id="rId5" Type="http://schemas.openxmlformats.org/officeDocument/2006/relationships/webSettings" Target="webSettings.xml"/><Relationship Id="rId61" Type="http://schemas.openxmlformats.org/officeDocument/2006/relationships/hyperlink" Target="https://najfnr.com/journal_docs/Submission%20Checklist%20short%20fillable%20version.pdf" TargetMode="External"/><Relationship Id="rId19" Type="http://schemas.openxmlformats.org/officeDocument/2006/relationships/hyperlink" Target="https://najfnr.com/home/catalog/category/nutrition_ncds" TargetMode="External"/><Relationship Id="rId14" Type="http://schemas.openxmlformats.org/officeDocument/2006/relationships/image" Target="media/image3.wmf"/><Relationship Id="rId22" Type="http://schemas.openxmlformats.org/officeDocument/2006/relationships/hyperlink" Target="https://najfnr.com/home/catalog/category/public_health" TargetMode="External"/><Relationship Id="rId27" Type="http://schemas.openxmlformats.org/officeDocument/2006/relationships/control" Target="activeX/activeX7.xml"/><Relationship Id="rId30" Type="http://schemas.openxmlformats.org/officeDocument/2006/relationships/control" Target="activeX/activeX8.xml"/><Relationship Id="rId35" Type="http://schemas.openxmlformats.org/officeDocument/2006/relationships/image" Target="media/image10.wmf"/><Relationship Id="rId43" Type="http://schemas.openxmlformats.org/officeDocument/2006/relationships/hyperlink" Target="https://najfnr.com/home/special-issue2" TargetMode="External"/><Relationship Id="rId48" Type="http://schemas.openxmlformats.org/officeDocument/2006/relationships/footer" Target="footer2.xml"/><Relationship Id="rId56" Type="http://schemas.openxmlformats.org/officeDocument/2006/relationships/hyperlink" Target="http://www.euro.who.int/en/healthtopics/noncommunicable-diseases/obesity/data-and-statistics" TargetMode="External"/><Relationship Id="rId64" Type="http://schemas.openxmlformats.org/officeDocument/2006/relationships/hyperlink" Target="https://najfnr.com/home/journal-insight-and-metrics" TargetMode="External"/><Relationship Id="rId8" Type="http://schemas.openxmlformats.org/officeDocument/2006/relationships/image" Target="media/image1.wmf"/><Relationship Id="rId51" Type="http://schemas.openxmlformats.org/officeDocument/2006/relationships/hyperlink" Target="https://www.citefast.com/?s=APA7" TargetMode="Externa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4.wmf"/><Relationship Id="rId25" Type="http://schemas.openxmlformats.org/officeDocument/2006/relationships/hyperlink" Target="https://najfnr.com/home/catalog/category/nutrition_immune" TargetMode="External"/><Relationship Id="rId33" Type="http://schemas.openxmlformats.org/officeDocument/2006/relationships/control" Target="activeX/activeX9.xml"/><Relationship Id="rId38" Type="http://schemas.openxmlformats.org/officeDocument/2006/relationships/image" Target="media/image11.wmf"/><Relationship Id="rId46" Type="http://schemas.openxmlformats.org/officeDocument/2006/relationships/footer" Target="footer1.xml"/><Relationship Id="rId59" Type="http://schemas.openxmlformats.org/officeDocument/2006/relationships/hyperlink" Target="https://doi.org/10.1111/j.1753-4887.2006.tb00232.x" TargetMode="External"/><Relationship Id="rId67" Type="http://schemas.openxmlformats.org/officeDocument/2006/relationships/theme" Target="theme/theme1.xml"/><Relationship Id="rId20" Type="http://schemas.openxmlformats.org/officeDocument/2006/relationships/image" Target="media/image5.wmf"/><Relationship Id="rId41" Type="http://schemas.openxmlformats.org/officeDocument/2006/relationships/image" Target="media/image12.wmf"/><Relationship Id="rId54" Type="http://schemas.openxmlformats.org/officeDocument/2006/relationships/hyperlink" Target="https://doi.org/10.1016/S0140-6736(19)32694-1" TargetMode="External"/><Relationship Id="rId62" Type="http://schemas.openxmlformats.org/officeDocument/2006/relationships/hyperlink" Target="https://najfnr.com/journal_docs/Journal%20Submission%20Policy%20April%202023.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image" Target="media/image6.wmf"/><Relationship Id="rId28" Type="http://schemas.openxmlformats.org/officeDocument/2006/relationships/hyperlink" Target="https://najfnr.com/home/catalog/category/food_microbio" TargetMode="External"/><Relationship Id="rId36" Type="http://schemas.openxmlformats.org/officeDocument/2006/relationships/control" Target="activeX/activeX10.xml"/><Relationship Id="rId49" Type="http://schemas.openxmlformats.org/officeDocument/2006/relationships/hyperlink" Target="http://najfnr.com/A_Quick_Guide_to_APA_Citation_7th_Edition.pdf" TargetMode="External"/><Relationship Id="rId57" Type="http://schemas.openxmlformats.org/officeDocument/2006/relationships/hyperlink" Target="https://doi.org/10.1186/s12889-019-6975-y" TargetMode="External"/><Relationship Id="rId10" Type="http://schemas.openxmlformats.org/officeDocument/2006/relationships/hyperlink" Target="https://najfnr.com/home/catalog/category/food_chemistry" TargetMode="External"/><Relationship Id="rId31" Type="http://schemas.openxmlformats.org/officeDocument/2006/relationships/hyperlink" Target="https://najfnr.com/home/catalog/category/nutrition_sport" TargetMode="External"/><Relationship Id="rId44" Type="http://schemas.openxmlformats.org/officeDocument/2006/relationships/image" Target="media/image13.png"/><Relationship Id="rId52" Type="http://schemas.openxmlformats.org/officeDocument/2006/relationships/hyperlink" Target="https://www.heart.org/-/media/files/about-us/annual-report/annual-report-2020.pdf" TargetMode="External"/><Relationship Id="rId60" Type="http://schemas.openxmlformats.org/officeDocument/2006/relationships/hyperlink" Target="https://doi.org/10.1038/s41430-018-0270-3"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hyperlink" Target="https://najfnr.com/home/catalog/category/clinical_nutrition" TargetMode="External"/><Relationship Id="rId18" Type="http://schemas.openxmlformats.org/officeDocument/2006/relationships/control" Target="activeX/activeX4.xml"/><Relationship Id="rId39" Type="http://schemas.openxmlformats.org/officeDocument/2006/relationships/control" Target="activeX/activeX11.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F0FB2CCB8B49C49BA5B0EA418AE20F"/>
        <w:category>
          <w:name w:val="General"/>
          <w:gallery w:val="placeholder"/>
        </w:category>
        <w:types>
          <w:type w:val="bbPlcHdr"/>
        </w:types>
        <w:behaviors>
          <w:behavior w:val="content"/>
        </w:behaviors>
        <w:guid w:val="{C77028C6-4534-460F-B1BF-B8A90CA42987}"/>
      </w:docPartPr>
      <w:docPartBody>
        <w:p w:rsidR="006B0E8B" w:rsidRDefault="00C52EDE" w:rsidP="00C52EDE">
          <w:pPr>
            <w:pStyle w:val="34F0FB2CCB8B49C49BA5B0EA418AE20F"/>
          </w:pPr>
          <w:r w:rsidRPr="00524E4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eelawadee UI Semilight">
    <w:panose1 w:val="020B0402040204020203"/>
    <w:charset w:val="00"/>
    <w:family w:val="swiss"/>
    <w:pitch w:val="variable"/>
    <w:sig w:usb0="A3000003" w:usb1="00000000" w:usb2="00010000" w:usb3="00000000" w:csb0="000101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F6D"/>
    <w:rsid w:val="00065E71"/>
    <w:rsid w:val="001E5513"/>
    <w:rsid w:val="002730BD"/>
    <w:rsid w:val="00297DB0"/>
    <w:rsid w:val="003C6E00"/>
    <w:rsid w:val="004C09BA"/>
    <w:rsid w:val="004C38A4"/>
    <w:rsid w:val="00512010"/>
    <w:rsid w:val="00566FA5"/>
    <w:rsid w:val="006858BA"/>
    <w:rsid w:val="006B0E8B"/>
    <w:rsid w:val="00731FF2"/>
    <w:rsid w:val="007C4D80"/>
    <w:rsid w:val="007F65C4"/>
    <w:rsid w:val="008655FA"/>
    <w:rsid w:val="008B5537"/>
    <w:rsid w:val="008C316F"/>
    <w:rsid w:val="008E0830"/>
    <w:rsid w:val="008F15E7"/>
    <w:rsid w:val="008F70C4"/>
    <w:rsid w:val="009123B4"/>
    <w:rsid w:val="00991D91"/>
    <w:rsid w:val="009E061C"/>
    <w:rsid w:val="00A8387F"/>
    <w:rsid w:val="00AB2786"/>
    <w:rsid w:val="00B01BE4"/>
    <w:rsid w:val="00B258EC"/>
    <w:rsid w:val="00B26883"/>
    <w:rsid w:val="00BC3FD3"/>
    <w:rsid w:val="00C52EDE"/>
    <w:rsid w:val="00CD56B5"/>
    <w:rsid w:val="00D61F6D"/>
    <w:rsid w:val="00DE684F"/>
    <w:rsid w:val="00E9224E"/>
    <w:rsid w:val="00EE1548"/>
    <w:rsid w:val="00F81C85"/>
    <w:rsid w:val="00FD29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55FA"/>
    <w:rPr>
      <w:color w:val="808080"/>
    </w:rPr>
  </w:style>
  <w:style w:type="paragraph" w:customStyle="1" w:styleId="34F0FB2CCB8B49C49BA5B0EA418AE20F">
    <w:name w:val="34F0FB2CCB8B49C49BA5B0EA418AE20F"/>
    <w:rsid w:val="00C52EDE"/>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F8B46-9177-4132-BFCB-1E19DDEEA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819</TotalTime>
  <Pages>18</Pages>
  <Words>4296</Words>
  <Characters>26513</Characters>
  <Application>Microsoft Office Word</Application>
  <DocSecurity>0</DocSecurity>
  <Lines>1152</Lines>
  <Paragraphs>604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Méghit Boumédiène Khaled</dc:creator>
  <cp:keywords/>
  <dc:description/>
  <cp:lastModifiedBy>Meghit Boumediene Khaled</cp:lastModifiedBy>
  <cp:revision>54</cp:revision>
  <cp:lastPrinted>2017-02-12T08:18:00Z</cp:lastPrinted>
  <dcterms:created xsi:type="dcterms:W3CDTF">2021-09-19T21:07:00Z</dcterms:created>
  <dcterms:modified xsi:type="dcterms:W3CDTF">2026-01-20T08:51:00Z</dcterms:modified>
</cp:coreProperties>
</file>